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C3" w:rsidRDefault="001276C3"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
    <w:p w:rsidR="001276C3" w:rsidRDefault="001276C3"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p>
    <w:p w:rsidR="008913AD" w:rsidRPr="002A2C7D" w:rsidRDefault="009B4838"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9B4838">
        <w:rPr>
          <w:rFonts w:ascii="Helvetica" w:hAnsi="Helvetica" w:cs="Helvetica"/>
          <w:color w:val="FF0000"/>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Default="00F8130B"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2"/>
          <w:szCs w:val="32"/>
        </w:rPr>
      </w:pPr>
      <w:r>
        <w:rPr>
          <w:rFonts w:ascii="Cambria" w:hAnsi="Cambria" w:cs="Cambria"/>
          <w:b/>
          <w:bCs/>
          <w:sz w:val="32"/>
          <w:szCs w:val="32"/>
        </w:rPr>
        <w:t xml:space="preserve">Long Island </w:t>
      </w:r>
    </w:p>
    <w:p w:rsidR="0039076E" w:rsidRPr="008913AD" w:rsidRDefault="0039076E"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39076E" w:rsidRDefault="008913A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40"/>
          <w:szCs w:val="40"/>
        </w:rPr>
      </w:pPr>
      <w:r>
        <w:rPr>
          <w:rFonts w:ascii="Cambria" w:hAnsi="Cambria" w:cs="Cambria"/>
          <w:b/>
          <w:bCs/>
          <w:sz w:val="40"/>
          <w:szCs w:val="40"/>
        </w:rPr>
        <w:t xml:space="preserve">Sample </w:t>
      </w:r>
    </w:p>
    <w:p w:rsidR="007D79FA" w:rsidRDefault="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8913AD">
        <w:rPr>
          <w:rFonts w:ascii="Cambria" w:hAnsi="Cambria" w:cs="Cambria"/>
          <w:b/>
          <w:bCs/>
          <w:sz w:val="40"/>
          <w:szCs w:val="40"/>
        </w:rPr>
        <w:t>Complete Streets Policy</w:t>
      </w:r>
      <w:r w:rsidR="005A1BC6">
        <w:rPr>
          <w:rFonts w:ascii="Cambria" w:hAnsi="Cambria" w:cs="Cambria"/>
          <w:b/>
          <w:bCs/>
          <w:sz w:val="40"/>
          <w:szCs w:val="40"/>
        </w:rPr>
        <w:t xml:space="preserve"> </w:t>
      </w:r>
    </w:p>
    <w:p w:rsidR="008913AD" w:rsidRPr="008913AD" w:rsidRDefault="008913A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8913AD" w:rsidRPr="008913AD" w:rsidRDefault="008913A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8913AD" w:rsidRPr="008913AD" w:rsidRDefault="008913A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8913AD" w:rsidRPr="008913AD" w:rsidRDefault="008913A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8913AD" w:rsidRPr="008913AD" w:rsidRDefault="00272B7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b/>
          <w:bCs/>
          <w:sz w:val="28"/>
          <w:szCs w:val="28"/>
        </w:rPr>
        <w:t>October</w:t>
      </w:r>
      <w:bookmarkStart w:id="0" w:name="_GoBack"/>
      <w:bookmarkEnd w:id="0"/>
      <w:r w:rsidR="0039076E">
        <w:rPr>
          <w:rFonts w:ascii="Cambria" w:hAnsi="Cambria" w:cs="Cambria"/>
          <w:b/>
          <w:bCs/>
          <w:sz w:val="28"/>
          <w:szCs w:val="28"/>
        </w:rPr>
        <w:t xml:space="preserve"> </w:t>
      </w:r>
      <w:r w:rsidR="008913AD">
        <w:rPr>
          <w:rFonts w:ascii="Cambria" w:hAnsi="Cambria" w:cs="Cambria"/>
          <w:b/>
          <w:bCs/>
          <w:sz w:val="28"/>
          <w:szCs w:val="28"/>
        </w:rPr>
        <w:t>2012</w:t>
      </w:r>
    </w:p>
    <w:p w:rsidR="008913AD" w:rsidRPr="008913AD" w:rsidRDefault="008913AD" w:rsidP="00E04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E94E7E"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E7E" w:rsidRDefault="00E94E7E"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660D3A" w:rsidRPr="00F8130B" w:rsidRDefault="00660D3A"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i/>
          <w:sz w:val="28"/>
          <w:szCs w:val="28"/>
        </w:rPr>
      </w:pPr>
      <w:r w:rsidRPr="005A1BC6">
        <w:rPr>
          <w:rFonts w:ascii="Cambria" w:hAnsi="Cambria" w:cs="Cambria"/>
          <w:bCs/>
          <w:i/>
          <w:sz w:val="28"/>
          <w:szCs w:val="28"/>
        </w:rPr>
        <w:t>Presented</w:t>
      </w:r>
      <w:r w:rsidR="008913AD" w:rsidRPr="005A1BC6">
        <w:rPr>
          <w:rFonts w:ascii="Cambria" w:hAnsi="Cambria" w:cs="Cambria"/>
          <w:bCs/>
          <w:i/>
          <w:sz w:val="28"/>
          <w:szCs w:val="28"/>
        </w:rPr>
        <w:t> by </w:t>
      </w:r>
      <w:r w:rsidR="005A1BC6" w:rsidRPr="00E94E7E">
        <w:rPr>
          <w:rFonts w:ascii="Cambria" w:hAnsi="Cambria" w:cs="Cambria"/>
          <w:bCs/>
          <w:sz w:val="28"/>
          <w:szCs w:val="28"/>
        </w:rPr>
        <w:t>Tri-State Transportation Campaign</w:t>
      </w:r>
      <w:r w:rsidR="005A1BC6" w:rsidRPr="005A1BC6">
        <w:rPr>
          <w:rFonts w:ascii="Cambria" w:hAnsi="Cambria" w:cs="Cambria"/>
          <w:bCs/>
          <w:i/>
          <w:sz w:val="28"/>
          <w:szCs w:val="28"/>
        </w:rPr>
        <w:t xml:space="preserve">. Based on a draft policy prepared by </w:t>
      </w:r>
      <w:r w:rsidR="005A1BC6" w:rsidRPr="00E94E7E">
        <w:rPr>
          <w:rFonts w:ascii="Cambria" w:hAnsi="Cambria" w:cs="Cambria"/>
          <w:bCs/>
          <w:sz w:val="28"/>
          <w:szCs w:val="28"/>
        </w:rPr>
        <w:t>Elan Planning.</w:t>
      </w:r>
    </w:p>
    <w:p w:rsidR="008913AD" w:rsidRPr="005A1BC6"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rsidR="00E94E7E"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F8130B" w:rsidRDefault="00F8130B"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lastRenderedPageBreak/>
        <w:t>Table of Contents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Preamble ......................................................................................................................</w:t>
      </w:r>
      <w:r w:rsidR="00437BFF">
        <w:rPr>
          <w:rFonts w:ascii="Cambria" w:hAnsi="Cambria" w:cs="Cambria"/>
        </w:rPr>
        <w:t>.....</w:t>
      </w:r>
      <w:r w:rsidR="00CE2534" w:rsidDel="00CE2534">
        <w:rPr>
          <w:rFonts w:ascii="Cambria" w:hAnsi="Cambria" w:cs="Cambria"/>
        </w:rPr>
        <w:t xml:space="preserve"> </w:t>
      </w:r>
      <w:r w:rsidR="00437BFF">
        <w:rPr>
          <w:rFonts w:ascii="Cambria" w:hAnsi="Cambria" w:cs="Cambria"/>
        </w:rPr>
        <w:t>2</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Vision Statement .......................................................................................................</w:t>
      </w:r>
      <w:r w:rsidR="00437BFF">
        <w:rPr>
          <w:rFonts w:ascii="Cambria" w:hAnsi="Cambria" w:cs="Cambria"/>
        </w:rPr>
        <w:t>........</w:t>
      </w:r>
      <w:r w:rsidR="00CE2534" w:rsidDel="00CE2534">
        <w:rPr>
          <w:rFonts w:ascii="Cambria" w:hAnsi="Cambria" w:cs="Cambria"/>
        </w:rPr>
        <w:t xml:space="preserve"> </w:t>
      </w:r>
      <w:r w:rsidR="00437BFF">
        <w:rPr>
          <w:rFonts w:ascii="Cambria" w:hAnsi="Cambria" w:cs="Cambria"/>
        </w:rPr>
        <w:t>2</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Rationale for Complete Streets ..........................................................................</w:t>
      </w:r>
      <w:r w:rsidR="00437BFF">
        <w:rPr>
          <w:rFonts w:ascii="Cambria" w:hAnsi="Cambria" w:cs="Cambria"/>
        </w:rPr>
        <w:t>............... 3</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Health ............................................................................................................................</w:t>
      </w:r>
      <w:r w:rsidR="00437BFF">
        <w:rPr>
          <w:rFonts w:ascii="Cambria" w:hAnsi="Cambria" w:cs="Cambria"/>
        </w:rPr>
        <w:t>......3</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437BFF"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Safety .............................................................................................................................</w:t>
      </w:r>
      <w:r w:rsidR="00437BFF">
        <w:rPr>
          <w:rFonts w:ascii="Cambria" w:hAnsi="Cambria" w:cs="Cambria"/>
        </w:rPr>
        <w:t>...</w:t>
      </w:r>
      <w:r w:rsidR="00CE2534" w:rsidDel="00CE2534">
        <w:rPr>
          <w:rFonts w:ascii="Cambria" w:hAnsi="Cambria" w:cs="Cambria"/>
        </w:rPr>
        <w:t xml:space="preserve"> </w:t>
      </w:r>
      <w:r w:rsidR="00437BFF">
        <w:rPr>
          <w:rFonts w:ascii="Cambria" w:hAnsi="Cambria" w:cs="Cambria"/>
        </w:rPr>
        <w:t>3</w:t>
      </w:r>
      <w:r w:rsidRPr="008913AD">
        <w:rPr>
          <w:rFonts w:ascii="Cambria" w:hAnsi="Cambria" w:cs="Cambria"/>
        </w:rPr>
        <w:t> </w:t>
      </w:r>
      <w:r w:rsidRPr="008913AD">
        <w:rPr>
          <w:rFonts w:ascii="Helvetica" w:hAnsi="Helvetica" w:cs="Helvetica"/>
        </w:rPr>
        <w:t xml:space="preserve"> </w:t>
      </w:r>
    </w:p>
    <w:p w:rsidR="00437BFF" w:rsidRDefault="00437BFF"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913AD" w:rsidRPr="008913AD" w:rsidRDefault="00437BFF"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37BFF">
        <w:rPr>
          <w:rFonts w:ascii="Cambria" w:hAnsi="Cambria" w:cs="Helvetica"/>
        </w:rPr>
        <w:t>Environment</w:t>
      </w:r>
      <w:r>
        <w:rPr>
          <w:rFonts w:ascii="Cambria" w:hAnsi="Cambria" w:cs="Cambria"/>
        </w:rPr>
        <w:t xml:space="preserve">  </w:t>
      </w:r>
      <w:r w:rsidRPr="008913AD">
        <w:rPr>
          <w:rFonts w:ascii="Cambria" w:hAnsi="Cambria" w:cs="Cambria"/>
        </w:rPr>
        <w:t>.............................................................................................................</w:t>
      </w:r>
      <w:r>
        <w:rPr>
          <w:rFonts w:ascii="Cambria" w:hAnsi="Cambria" w:cs="Cambria"/>
        </w:rPr>
        <w:t>.............................. 4</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Fiscal Impact ...............................................................................................................</w:t>
      </w:r>
      <w:r w:rsidR="00437BFF">
        <w:rPr>
          <w:rFonts w:ascii="Cambria" w:hAnsi="Cambria" w:cs="Cambria"/>
        </w:rPr>
        <w:t>......</w:t>
      </w:r>
      <w:r w:rsidR="00CE2534" w:rsidDel="00CE2534">
        <w:rPr>
          <w:rFonts w:ascii="Cambria" w:hAnsi="Cambria" w:cs="Cambria"/>
        </w:rPr>
        <w:t xml:space="preserve"> </w:t>
      </w:r>
      <w:r w:rsidR="00437BFF">
        <w:rPr>
          <w:rFonts w:ascii="Cambria" w:hAnsi="Cambria" w:cs="Cambria"/>
        </w:rPr>
        <w:t>4</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Exemptions ..................................................................................................................</w:t>
      </w:r>
      <w:r w:rsidR="00437BFF">
        <w:rPr>
          <w:rFonts w:ascii="Cambria" w:hAnsi="Cambria" w:cs="Cambria"/>
        </w:rPr>
        <w:t>...... 4</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rPr>
        <w:t>Objectives and Guiding Principles: ....................................................................</w:t>
      </w:r>
      <w:r w:rsidR="00437BFF">
        <w:rPr>
          <w:rFonts w:ascii="Cambria" w:hAnsi="Cambria" w:cs="Cambria"/>
        </w:rPr>
        <w:t>..............</w:t>
      </w:r>
      <w:r w:rsidR="00CE2534" w:rsidDel="00CE2534">
        <w:rPr>
          <w:rFonts w:ascii="Cambria" w:hAnsi="Cambria" w:cs="Cambria"/>
        </w:rPr>
        <w:t xml:space="preserve"> </w:t>
      </w:r>
      <w:r w:rsidR="00437BFF">
        <w:rPr>
          <w:rFonts w:ascii="Cambria" w:hAnsi="Cambria" w:cs="Cambria"/>
        </w:rPr>
        <w:t>5</w:t>
      </w:r>
      <w:r w:rsidRPr="008913AD">
        <w:rPr>
          <w:rFonts w:ascii="Cambria" w:hAnsi="Cambria" w:cs="Cambria"/>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5A1BC6"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Optional</w:t>
      </w:r>
      <w:r w:rsidR="00BF4E04">
        <w:rPr>
          <w:rFonts w:ascii="Cambria" w:hAnsi="Cambria" w:cs="Cambria"/>
        </w:rPr>
        <w:t xml:space="preserve"> </w:t>
      </w:r>
      <w:r w:rsidR="008913AD" w:rsidRPr="008913AD">
        <w:rPr>
          <w:rFonts w:ascii="Cambria" w:hAnsi="Cambria" w:cs="Cambria"/>
        </w:rPr>
        <w:t>Action Items: .............</w:t>
      </w:r>
      <w:r>
        <w:rPr>
          <w:rFonts w:ascii="Cambria" w:hAnsi="Cambria" w:cs="Cambria"/>
        </w:rPr>
        <w:t>..............</w:t>
      </w:r>
      <w:r w:rsidR="008913AD" w:rsidRPr="008913AD">
        <w:rPr>
          <w:rFonts w:ascii="Cambria" w:hAnsi="Cambria" w:cs="Cambria"/>
        </w:rPr>
        <w:t>................................................................</w:t>
      </w:r>
      <w:r w:rsidR="00437BFF">
        <w:rPr>
          <w:rFonts w:ascii="Cambria" w:hAnsi="Cambria" w:cs="Cambria"/>
        </w:rPr>
        <w:t>............5</w:t>
      </w:r>
      <w:r w:rsidR="008913AD" w:rsidRPr="008913AD">
        <w:rPr>
          <w:rFonts w:ascii="Cambria" w:hAnsi="Cambria" w:cs="Cambria"/>
        </w:rPr>
        <w:t> </w:t>
      </w:r>
      <w:r w:rsidR="008913AD"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libri" w:hAnsi="Calibri" w:cs="Calibri"/>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Preamble </w:t>
      </w:r>
      <w:r w:rsidRPr="008913AD">
        <w:rPr>
          <w:rFonts w:ascii="Helvetica" w:hAnsi="Helvetica" w:cs="Helvetica"/>
        </w:rPr>
        <w:t xml:space="preserve"> </w:t>
      </w:r>
    </w:p>
    <w:p w:rsidR="006C4644"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In August 2011, New York Governor Andrew Cuomo signed the “Complete Streets” bill </w:t>
      </w:r>
    </w:p>
    <w:p w:rsidR="008913AD" w:rsidRPr="008913AD" w:rsidRDefault="006C4644"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into law. </w:t>
      </w:r>
      <w:r w:rsidR="008913AD" w:rsidRPr="008913AD">
        <w:rPr>
          <w:rFonts w:ascii="Arial" w:hAnsi="Arial" w:cs="Arial"/>
          <w:sz w:val="22"/>
          <w:szCs w:val="22"/>
        </w:rPr>
        <w:t xml:space="preserve">This </w:t>
      </w:r>
      <w:r w:rsidR="0039076E">
        <w:rPr>
          <w:rFonts w:ascii="Arial" w:hAnsi="Arial" w:cs="Arial"/>
          <w:sz w:val="22"/>
          <w:szCs w:val="22"/>
        </w:rPr>
        <w:t>law</w:t>
      </w:r>
      <w:r w:rsidR="008913AD" w:rsidRPr="008913AD">
        <w:rPr>
          <w:rFonts w:ascii="Arial" w:hAnsi="Arial" w:cs="Arial"/>
          <w:sz w:val="22"/>
          <w:szCs w:val="22"/>
        </w:rPr>
        <w:t xml:space="preserve">, which passed unanimously in both the State Senate and State </w:t>
      </w:r>
    </w:p>
    <w:p w:rsidR="00866D13" w:rsidRPr="008913AD" w:rsidRDefault="008913AD" w:rsidP="00866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Assembly, requires that Complete Street design guidelines be considered for the planning, design, construction, reconstruction and rehabilitation of roadways receiving </w:t>
      </w:r>
      <w:r w:rsidR="00866D13">
        <w:rPr>
          <w:rFonts w:ascii="Arial" w:hAnsi="Arial" w:cs="Arial"/>
          <w:sz w:val="22"/>
          <w:szCs w:val="22"/>
        </w:rPr>
        <w:t>federal and</w:t>
      </w:r>
      <w:r w:rsidRPr="008913AD">
        <w:rPr>
          <w:rFonts w:ascii="Arial" w:hAnsi="Arial" w:cs="Arial"/>
          <w:sz w:val="22"/>
          <w:szCs w:val="22"/>
        </w:rPr>
        <w:t xml:space="preserve"> state funding. Typical design features include but are not limited to sidewalks, </w:t>
      </w:r>
      <w:r w:rsidR="006C4644">
        <w:rPr>
          <w:rFonts w:ascii="Arial" w:hAnsi="Arial" w:cs="Arial"/>
          <w:sz w:val="22"/>
          <w:szCs w:val="22"/>
        </w:rPr>
        <w:t>bicycle lane</w:t>
      </w:r>
      <w:r w:rsidRPr="008913AD">
        <w:rPr>
          <w:rFonts w:ascii="Arial" w:hAnsi="Arial" w:cs="Arial"/>
          <w:sz w:val="22"/>
          <w:szCs w:val="22"/>
        </w:rPr>
        <w:t>s, lane stripping, shared roadway signage, crosswalks, traffic calming, and bus pull outs. Such guidelines are intended to include convenient access and mobility to all users including motoris</w:t>
      </w:r>
      <w:r w:rsidR="006C4644">
        <w:rPr>
          <w:rFonts w:ascii="Arial" w:hAnsi="Arial" w:cs="Arial"/>
          <w:sz w:val="22"/>
          <w:szCs w:val="22"/>
        </w:rPr>
        <w:t>ts, pedestrians, bicyclist</w:t>
      </w:r>
      <w:r w:rsidR="0039076E">
        <w:rPr>
          <w:rFonts w:ascii="Arial" w:hAnsi="Arial" w:cs="Arial"/>
          <w:sz w:val="22"/>
          <w:szCs w:val="22"/>
        </w:rPr>
        <w:t>s</w:t>
      </w:r>
      <w:r w:rsidR="006C4644">
        <w:rPr>
          <w:rFonts w:ascii="Arial" w:hAnsi="Arial" w:cs="Arial"/>
          <w:sz w:val="22"/>
          <w:szCs w:val="22"/>
        </w:rPr>
        <w:t xml:space="preserve">, </w:t>
      </w:r>
      <w:r w:rsidRPr="008913AD">
        <w:rPr>
          <w:rFonts w:ascii="Arial" w:hAnsi="Arial" w:cs="Arial"/>
          <w:sz w:val="22"/>
          <w:szCs w:val="22"/>
        </w:rPr>
        <w:t>public transit users</w:t>
      </w:r>
      <w:r w:rsidR="006C4644">
        <w:rPr>
          <w:rFonts w:ascii="Arial" w:hAnsi="Arial" w:cs="Arial"/>
          <w:sz w:val="22"/>
          <w:szCs w:val="22"/>
        </w:rPr>
        <w:t>, and individuals of all ages and abilities</w:t>
      </w:r>
      <w:r w:rsidRPr="008913AD">
        <w:rPr>
          <w:rFonts w:ascii="Arial" w:hAnsi="Arial" w:cs="Arial"/>
          <w:sz w:val="22"/>
          <w:szCs w:val="22"/>
        </w:rPr>
        <w:t>.</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The concept of complete streets is not new, but it is becoming increasingly more</w:t>
      </w:r>
      <w:r w:rsidR="00866D13">
        <w:rPr>
          <w:rFonts w:ascii="Arial" w:hAnsi="Arial" w:cs="Arial"/>
          <w:sz w:val="22"/>
          <w:szCs w:val="22"/>
        </w:rPr>
        <w:t xml:space="preserve"> </w:t>
      </w:r>
      <w:r w:rsidRPr="008913AD">
        <w:rPr>
          <w:rFonts w:ascii="Arial" w:hAnsi="Arial" w:cs="Arial"/>
          <w:sz w:val="22"/>
          <w:szCs w:val="22"/>
        </w:rPr>
        <w:t xml:space="preserve">integrated into new projects and the regular maintenance or rehabilitation of local transportation systems.  In fact, </w:t>
      </w:r>
      <w:r w:rsidR="00866D13">
        <w:rPr>
          <w:rFonts w:ascii="Arial" w:hAnsi="Arial" w:cs="Arial"/>
          <w:sz w:val="22"/>
          <w:szCs w:val="22"/>
        </w:rPr>
        <w:t>T</w:t>
      </w:r>
      <w:r w:rsidR="006C4644">
        <w:rPr>
          <w:rFonts w:ascii="Arial" w:hAnsi="Arial" w:cs="Arial"/>
          <w:sz w:val="22"/>
          <w:szCs w:val="22"/>
        </w:rPr>
        <w:t>ri-State Transportation Campaign</w:t>
      </w:r>
      <w:r w:rsidR="00866D13">
        <w:rPr>
          <w:rFonts w:ascii="Arial" w:hAnsi="Arial" w:cs="Arial"/>
          <w:sz w:val="22"/>
          <w:szCs w:val="22"/>
        </w:rPr>
        <w:t xml:space="preserve"> estimates that over </w:t>
      </w:r>
      <w:r w:rsidR="004D4201">
        <w:rPr>
          <w:rFonts w:ascii="Arial" w:hAnsi="Arial" w:cs="Arial"/>
          <w:sz w:val="22"/>
          <w:szCs w:val="22"/>
        </w:rPr>
        <w:t>30</w:t>
      </w:r>
      <w:r w:rsidRPr="008913AD">
        <w:rPr>
          <w:rFonts w:ascii="Arial" w:hAnsi="Arial" w:cs="Arial"/>
          <w:sz w:val="22"/>
          <w:szCs w:val="22"/>
        </w:rPr>
        <w:t xml:space="preserve"> municipalities </w:t>
      </w:r>
      <w:r w:rsidR="0039076E">
        <w:rPr>
          <w:rFonts w:ascii="Arial" w:hAnsi="Arial" w:cs="Arial"/>
          <w:sz w:val="22"/>
          <w:szCs w:val="22"/>
        </w:rPr>
        <w:t xml:space="preserve">and counties </w:t>
      </w:r>
      <w:r w:rsidRPr="008913AD">
        <w:rPr>
          <w:rFonts w:ascii="Arial" w:hAnsi="Arial" w:cs="Arial"/>
          <w:sz w:val="22"/>
          <w:szCs w:val="22"/>
        </w:rPr>
        <w:t xml:space="preserve">in New York State have adopted local complete streets </w:t>
      </w:r>
      <w:r w:rsidR="0039076E">
        <w:rPr>
          <w:rFonts w:ascii="Arial" w:hAnsi="Arial" w:cs="Arial"/>
          <w:sz w:val="22"/>
          <w:szCs w:val="22"/>
        </w:rPr>
        <w:t>policies</w:t>
      </w:r>
      <w:r w:rsidR="0039076E" w:rsidRPr="008913AD">
        <w:rPr>
          <w:rFonts w:ascii="Arial" w:hAnsi="Arial" w:cs="Arial"/>
          <w:sz w:val="22"/>
          <w:szCs w:val="22"/>
        </w:rPr>
        <w:t xml:space="preserve"> </w:t>
      </w:r>
      <w:r w:rsidRPr="008913AD">
        <w:rPr>
          <w:rFonts w:ascii="Arial" w:hAnsi="Arial" w:cs="Arial"/>
          <w:sz w:val="22"/>
          <w:szCs w:val="22"/>
        </w:rPr>
        <w:t>and at least 25 states have implemented some form of complete street</w:t>
      </w:r>
      <w:r w:rsidR="00BF4E04">
        <w:rPr>
          <w:rFonts w:ascii="Arial" w:hAnsi="Arial" w:cs="Arial"/>
          <w:sz w:val="22"/>
          <w:szCs w:val="22"/>
        </w:rPr>
        <w:t>s</w:t>
      </w:r>
      <w:r w:rsidRPr="008913AD">
        <w:rPr>
          <w:rFonts w:ascii="Arial" w:hAnsi="Arial" w:cs="Arial"/>
          <w:sz w:val="22"/>
          <w:szCs w:val="22"/>
        </w:rPr>
        <w:t xml:space="preserve"> policy</w:t>
      </w:r>
      <w:r w:rsidR="0039076E">
        <w:rPr>
          <w:rFonts w:ascii="Arial" w:hAnsi="Arial" w:cs="Arial"/>
          <w:sz w:val="22"/>
          <w:szCs w:val="22"/>
        </w:rPr>
        <w:t xml:space="preserve"> or law</w:t>
      </w:r>
      <w:r w:rsidRPr="008913AD">
        <w:rPr>
          <w:rFonts w:ascii="Arial" w:hAnsi="Arial" w:cs="Arial"/>
          <w:sz w:val="22"/>
          <w:szCs w:val="22"/>
        </w:rPr>
        <w:t>.</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Vision Statement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With the signing of the Complete Streets Law by Governor Cuomo, statewide attention is </w:t>
      </w:r>
      <w:r w:rsidRPr="008913AD">
        <w:rPr>
          <w:rFonts w:ascii="Arial" w:hAnsi="Arial" w:cs="Arial"/>
          <w:sz w:val="22"/>
          <w:szCs w:val="22"/>
        </w:rPr>
        <w:lastRenderedPageBreak/>
        <w:t xml:space="preserve">being given to the concept of complete streets, which impacts the safety, health and vibrancy of New York State communities. The </w:t>
      </w:r>
      <w:r w:rsidR="00866D13" w:rsidRPr="00866D13">
        <w:rPr>
          <w:rFonts w:ascii="Arial" w:hAnsi="Arial" w:cs="Arial"/>
          <w:color w:val="008000"/>
          <w:sz w:val="22"/>
          <w:szCs w:val="22"/>
        </w:rPr>
        <w:t>[insert municipality here]</w:t>
      </w:r>
      <w:r w:rsidRPr="008913AD">
        <w:rPr>
          <w:rFonts w:ascii="Arial" w:hAnsi="Arial" w:cs="Arial"/>
          <w:sz w:val="22"/>
          <w:szCs w:val="22"/>
        </w:rPr>
        <w:t xml:space="preserve"> Complete </w:t>
      </w:r>
    </w:p>
    <w:p w:rsidR="008913AD" w:rsidRPr="00866D13"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913AD">
        <w:rPr>
          <w:rFonts w:ascii="Arial" w:hAnsi="Arial" w:cs="Arial"/>
          <w:sz w:val="22"/>
          <w:szCs w:val="22"/>
        </w:rPr>
        <w:t xml:space="preserve">Streets Policy will encourage the development of a complete streets network throughout </w:t>
      </w:r>
      <w:r w:rsidR="00866D13">
        <w:rPr>
          <w:rFonts w:ascii="Arial" w:hAnsi="Arial" w:cs="Arial"/>
          <w:sz w:val="22"/>
          <w:szCs w:val="22"/>
        </w:rPr>
        <w:t>the community</w:t>
      </w:r>
      <w:r w:rsidRPr="008913AD">
        <w:rPr>
          <w:rFonts w:ascii="Arial" w:hAnsi="Arial" w:cs="Arial"/>
          <w:sz w:val="22"/>
          <w:szCs w:val="22"/>
        </w:rPr>
        <w:t xml:space="preserve"> to create a more balanced transportation system. The Complete Streets Policy shall be consistent with, and assist in achieving the goals and recommendations</w:t>
      </w:r>
      <w:r w:rsidR="00866D13">
        <w:rPr>
          <w:rFonts w:ascii="Arial" w:hAnsi="Arial" w:cs="Arial"/>
          <w:sz w:val="22"/>
          <w:szCs w:val="22"/>
        </w:rPr>
        <w:t xml:space="preserve"> </w:t>
      </w:r>
      <w:r w:rsidRPr="008913AD">
        <w:rPr>
          <w:rFonts w:ascii="Arial" w:hAnsi="Arial" w:cs="Arial"/>
          <w:sz w:val="22"/>
          <w:szCs w:val="22"/>
        </w:rPr>
        <w:t>set forth in the </w:t>
      </w:r>
      <w:r w:rsidR="00866D13" w:rsidRPr="006C4644">
        <w:rPr>
          <w:rFonts w:ascii="Arial" w:hAnsi="Arial" w:cs="Arial"/>
          <w:color w:val="008000"/>
          <w:sz w:val="22"/>
          <w:szCs w:val="22"/>
        </w:rPr>
        <w:t>[</w:t>
      </w:r>
      <w:r w:rsidR="0039076E">
        <w:rPr>
          <w:rFonts w:ascii="Arial" w:hAnsi="Arial" w:cs="Arial"/>
          <w:color w:val="008000"/>
          <w:sz w:val="22"/>
          <w:szCs w:val="22"/>
        </w:rPr>
        <w:t>Village’s/</w:t>
      </w:r>
      <w:r w:rsidRPr="006C4644">
        <w:rPr>
          <w:rFonts w:ascii="Arial" w:hAnsi="Arial" w:cs="Arial"/>
          <w:color w:val="008000"/>
          <w:sz w:val="22"/>
          <w:szCs w:val="22"/>
        </w:rPr>
        <w:t>City’s</w:t>
      </w:r>
      <w:r w:rsidR="00866D13" w:rsidRPr="006C4644">
        <w:rPr>
          <w:rFonts w:ascii="Arial" w:hAnsi="Arial" w:cs="Arial"/>
          <w:color w:val="008000"/>
          <w:sz w:val="22"/>
          <w:szCs w:val="22"/>
        </w:rPr>
        <w:t>/Town</w:t>
      </w:r>
      <w:r w:rsidR="0039076E">
        <w:rPr>
          <w:rFonts w:ascii="Arial" w:hAnsi="Arial" w:cs="Arial"/>
          <w:color w:val="008000"/>
          <w:sz w:val="22"/>
          <w:szCs w:val="22"/>
        </w:rPr>
        <w:t>’s</w:t>
      </w:r>
      <w:r w:rsidR="00866D13" w:rsidRPr="006C4644">
        <w:rPr>
          <w:rFonts w:ascii="Arial" w:hAnsi="Arial" w:cs="Arial"/>
          <w:color w:val="008000"/>
          <w:sz w:val="22"/>
          <w:szCs w:val="22"/>
        </w:rPr>
        <w:t>]</w:t>
      </w:r>
      <w:r w:rsidRPr="006C4644">
        <w:rPr>
          <w:rFonts w:ascii="Arial" w:hAnsi="Arial" w:cs="Arial"/>
          <w:color w:val="008000"/>
          <w:sz w:val="22"/>
          <w:szCs w:val="22"/>
        </w:rPr>
        <w:t> </w:t>
      </w:r>
      <w:r w:rsidRPr="008913AD">
        <w:rPr>
          <w:rFonts w:ascii="Arial" w:hAnsi="Arial" w:cs="Arial"/>
          <w:sz w:val="22"/>
          <w:szCs w:val="22"/>
        </w:rPr>
        <w:t xml:space="preserve">Comprehensive Plan and other policy documents.  The Policy shall ensure that new and updated public and private projects are planned, designed, maintained and operated to enable safe, comfortable and convenient travel to the greatest extent possible for users of all </w:t>
      </w:r>
      <w:r w:rsidR="006C4644">
        <w:rPr>
          <w:rFonts w:ascii="Arial" w:hAnsi="Arial" w:cs="Arial"/>
          <w:sz w:val="22"/>
          <w:szCs w:val="22"/>
        </w:rPr>
        <w:t xml:space="preserve">ages and </w:t>
      </w:r>
      <w:r w:rsidRPr="008913AD">
        <w:rPr>
          <w:rFonts w:ascii="Arial" w:hAnsi="Arial" w:cs="Arial"/>
          <w:sz w:val="22"/>
          <w:szCs w:val="22"/>
        </w:rPr>
        <w:t xml:space="preserve">abilities including pedestrians, bicyclists, motorists and transit riders.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Rationale for Complete Streets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The integration of land use and transportation is critical to the livability of a community and region. In a highly competitive global economy, regions and communities must learn to address each in a balanced manner to maintain a high quality of life for existing and future residents, business and visitors. </w:t>
      </w:r>
      <w:r w:rsidR="00F8130B">
        <w:rPr>
          <w:rFonts w:ascii="Arial" w:hAnsi="Arial" w:cs="Arial"/>
          <w:sz w:val="22"/>
          <w:szCs w:val="22"/>
        </w:rPr>
        <w:t>Long Island</w:t>
      </w:r>
      <w:r w:rsidRPr="008913AD">
        <w:rPr>
          <w:rFonts w:ascii="Arial" w:hAnsi="Arial" w:cs="Arial"/>
          <w:sz w:val="22"/>
          <w:szCs w:val="22"/>
        </w:rPr>
        <w:t xml:space="preserve"> is currently undergoing significant employment and population </w:t>
      </w:r>
      <w:r w:rsidR="00866D13">
        <w:rPr>
          <w:rFonts w:ascii="Arial" w:hAnsi="Arial" w:cs="Arial"/>
          <w:sz w:val="22"/>
          <w:szCs w:val="22"/>
        </w:rPr>
        <w:t>shifts</w:t>
      </w:r>
      <w:r w:rsidRPr="008913AD">
        <w:rPr>
          <w:rFonts w:ascii="Arial" w:hAnsi="Arial" w:cs="Arial"/>
          <w:sz w:val="22"/>
          <w:szCs w:val="22"/>
        </w:rPr>
        <w:t xml:space="preserve">.  </w:t>
      </w:r>
      <w:r w:rsidR="006C4644">
        <w:rPr>
          <w:rFonts w:ascii="Arial" w:hAnsi="Arial" w:cs="Arial"/>
          <w:sz w:val="22"/>
          <w:szCs w:val="22"/>
        </w:rPr>
        <w:t>N</w:t>
      </w:r>
      <w:r w:rsidRPr="008913AD">
        <w:rPr>
          <w:rFonts w:ascii="Arial" w:hAnsi="Arial" w:cs="Arial"/>
          <w:sz w:val="22"/>
          <w:szCs w:val="22"/>
        </w:rPr>
        <w:t>ew</w:t>
      </w:r>
      <w:r w:rsidR="006C4644">
        <w:rPr>
          <w:rFonts w:ascii="Arial" w:hAnsi="Arial" w:cs="Arial"/>
          <w:sz w:val="22"/>
          <w:szCs w:val="22"/>
        </w:rPr>
        <w:t xml:space="preserve"> and existing</w:t>
      </w:r>
      <w:r w:rsidRPr="008913AD">
        <w:rPr>
          <w:rFonts w:ascii="Arial" w:hAnsi="Arial" w:cs="Arial"/>
          <w:sz w:val="22"/>
          <w:szCs w:val="22"/>
        </w:rPr>
        <w:t xml:space="preserve"> residents and employees </w:t>
      </w:r>
      <w:r w:rsidR="006C4644">
        <w:rPr>
          <w:rFonts w:ascii="Arial" w:hAnsi="Arial" w:cs="Arial"/>
          <w:sz w:val="22"/>
          <w:szCs w:val="22"/>
        </w:rPr>
        <w:t>often</w:t>
      </w:r>
      <w:r w:rsidRPr="008913AD">
        <w:rPr>
          <w:rFonts w:ascii="Arial" w:hAnsi="Arial" w:cs="Arial"/>
          <w:sz w:val="22"/>
          <w:szCs w:val="22"/>
        </w:rPr>
        <w:t xml:space="preserve"> have an expectation for a high quality of life, which often includes a walkable, bikeable and vibrant community. Incorp</w:t>
      </w:r>
      <w:r w:rsidR="00866D13">
        <w:rPr>
          <w:rFonts w:ascii="Arial" w:hAnsi="Arial" w:cs="Arial"/>
          <w:sz w:val="22"/>
          <w:szCs w:val="22"/>
        </w:rPr>
        <w:t xml:space="preserve">orating complete streets into a </w:t>
      </w:r>
      <w:r w:rsidRPr="008913AD">
        <w:rPr>
          <w:rFonts w:ascii="Arial" w:hAnsi="Arial" w:cs="Arial"/>
          <w:sz w:val="22"/>
          <w:szCs w:val="22"/>
        </w:rPr>
        <w:t xml:space="preserve">community can assist in achieving this high quality of life.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r w:rsidRPr="008913AD">
        <w:rPr>
          <w:rFonts w:ascii="Cambria" w:hAnsi="Cambria" w:cs="Cambria"/>
          <w:b/>
          <w:bCs/>
          <w:sz w:val="28"/>
          <w:szCs w:val="28"/>
        </w:rPr>
        <w:t>  </w:t>
      </w:r>
      <w:r w:rsidRPr="008913AD">
        <w:rPr>
          <w:rFonts w:ascii="Helvetica" w:hAnsi="Helvetica" w:cs="Helvetica"/>
        </w:rPr>
        <w:t xml:space="preserve"> </w:t>
      </w:r>
    </w:p>
    <w:p w:rsidR="0039076E"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913AD">
        <w:rPr>
          <w:rFonts w:ascii="Arial" w:hAnsi="Arial" w:cs="Arial"/>
          <w:sz w:val="22"/>
          <w:szCs w:val="22"/>
        </w:rPr>
        <w:t>“Complet</w:t>
      </w:r>
      <w:r w:rsidR="0039076E">
        <w:rPr>
          <w:rFonts w:ascii="Arial" w:hAnsi="Arial" w:cs="Arial"/>
          <w:sz w:val="22"/>
          <w:szCs w:val="22"/>
        </w:rPr>
        <w:t>e</w:t>
      </w:r>
      <w:r w:rsidRPr="008913AD">
        <w:rPr>
          <w:rFonts w:ascii="Arial" w:hAnsi="Arial" w:cs="Arial"/>
          <w:sz w:val="22"/>
          <w:szCs w:val="22"/>
        </w:rPr>
        <w:t> street” designs</w:t>
      </w:r>
      <w:r w:rsidR="0039076E">
        <w:rPr>
          <w:rFonts w:ascii="Arial" w:hAnsi="Arial" w:cs="Arial"/>
          <w:sz w:val="22"/>
          <w:szCs w:val="22"/>
        </w:rPr>
        <w:t xml:space="preserve"> are a </w:t>
      </w:r>
      <w:r w:rsidRPr="008913AD">
        <w:rPr>
          <w:rFonts w:ascii="Arial" w:hAnsi="Arial" w:cs="Arial"/>
          <w:sz w:val="22"/>
          <w:szCs w:val="22"/>
        </w:rPr>
        <w:t>routine approach for accommodating all travel </w:t>
      </w:r>
    </w:p>
    <w:p w:rsidR="005D0E00"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913AD">
        <w:rPr>
          <w:rFonts w:ascii="Arial" w:hAnsi="Arial" w:cs="Arial"/>
          <w:sz w:val="22"/>
          <w:szCs w:val="22"/>
        </w:rPr>
        <w:t xml:space="preserve">modes for all users, regardless of age or ability.  This results in a balanced transportation system providing choices of where people can go and how they can get there. Complete streets may include elements such as defined pedestrian and bicycles spaces, street trees and benches, pedestrian scaled lighting, and transit stop shelters.  These elements allow people to safely walk to the library, take the bus to the grocery store or bike to the park. </w:t>
      </w:r>
      <w:r w:rsidR="006C4644">
        <w:rPr>
          <w:rFonts w:ascii="Arial" w:hAnsi="Arial" w:cs="Arial"/>
          <w:sz w:val="22"/>
          <w:szCs w:val="22"/>
        </w:rPr>
        <w:t>They also enable seniors in our communities to “age in place.” Complete Streets</w:t>
      </w:r>
      <w:r w:rsidRPr="008913AD">
        <w:rPr>
          <w:rFonts w:ascii="Arial" w:hAnsi="Arial" w:cs="Arial"/>
          <w:sz w:val="22"/>
          <w:szCs w:val="22"/>
        </w:rPr>
        <w:t xml:space="preserve"> elements have the capacity to increase bicycle, pedestrian and transit use of the street system, which would positively impact the physical health and safety of the community, the environmental quality of our neighborhoods and the economic vitality of the </w:t>
      </w:r>
      <w:r w:rsidR="00324297">
        <w:rPr>
          <w:rFonts w:ascii="Arial" w:hAnsi="Arial" w:cs="Arial"/>
          <w:sz w:val="22"/>
          <w:szCs w:val="22"/>
        </w:rPr>
        <w:t>[</w:t>
      </w:r>
      <w:r w:rsidR="00324297">
        <w:rPr>
          <w:rFonts w:ascii="Arial" w:hAnsi="Arial" w:cs="Arial"/>
          <w:color w:val="008000"/>
          <w:sz w:val="22"/>
          <w:szCs w:val="22"/>
        </w:rPr>
        <w:t>Village/Town/C</w:t>
      </w:r>
      <w:r w:rsidRPr="006C4644">
        <w:rPr>
          <w:rFonts w:ascii="Arial" w:hAnsi="Arial" w:cs="Arial"/>
          <w:color w:val="008000"/>
          <w:sz w:val="22"/>
          <w:szCs w:val="22"/>
        </w:rPr>
        <w:t>ity</w:t>
      </w:r>
      <w:r w:rsidR="00324297">
        <w:rPr>
          <w:rFonts w:ascii="Arial" w:hAnsi="Arial" w:cs="Arial"/>
          <w:color w:val="008000"/>
          <w:sz w:val="22"/>
          <w:szCs w:val="22"/>
        </w:rPr>
        <w:t>]</w:t>
      </w:r>
      <w:r w:rsidRPr="008913AD">
        <w:rPr>
          <w:rFonts w:ascii="Arial" w:hAnsi="Arial" w:cs="Arial"/>
          <w:sz w:val="22"/>
          <w:szCs w:val="22"/>
        </w:rPr>
        <w:t xml:space="preserve">.  </w:t>
      </w:r>
    </w:p>
    <w:p w:rsidR="005D0E00" w:rsidRDefault="005D0E00"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8913AD" w:rsidRPr="008913AD" w:rsidRDefault="005D0E00"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Complete Streets are not about building sidewalks and bicycle lanes on every street. They are not about massive takings of rights of way. They are about very site-specific planning decisions that help to reconfigure existing road space in a manner that better accommodates the needs of users.</w:t>
      </w:r>
      <w:r w:rsidR="008913AD" w:rsidRPr="008913AD">
        <w:rPr>
          <w:rFonts w:ascii="Arial" w:hAnsi="Arial" w:cs="Arial"/>
          <w:sz w:val="22"/>
          <w:szCs w:val="22"/>
        </w:rPr>
        <w:t xml:space="preserve"> </w:t>
      </w:r>
      <w:r>
        <w:rPr>
          <w:rFonts w:ascii="Arial" w:hAnsi="Arial" w:cs="Arial"/>
          <w:sz w:val="22"/>
          <w:szCs w:val="22"/>
        </w:rPr>
        <w:t xml:space="preserve">Sometimes, it’s as simple as moving the white line to create more space on the shoulder, or making sure the cross-walk light stays </w:t>
      </w:r>
      <w:r w:rsidR="004F4E1D">
        <w:rPr>
          <w:rFonts w:ascii="Arial" w:hAnsi="Arial" w:cs="Arial"/>
          <w:sz w:val="22"/>
          <w:szCs w:val="22"/>
        </w:rPr>
        <w:t>on</w:t>
      </w:r>
      <w:r>
        <w:rPr>
          <w:rFonts w:ascii="Arial" w:hAnsi="Arial" w:cs="Arial"/>
          <w:sz w:val="22"/>
          <w:szCs w:val="22"/>
        </w:rPr>
        <w:t xml:space="preserve"> long enough for an older pedestrian to get across the road.</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Health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Public health officials have become increasingly aware of our nation’s declining physical fitness and the resulting increase in diseases such as diabetes and obesity. Much research has been conducted to identify a link between auto-dependent sprawl with an increase in sedentary lifestyle diseases.  Research indicates that countries that invest in a more multi-modal transportation system</w:t>
      </w:r>
      <w:r w:rsidR="00324297">
        <w:rPr>
          <w:rFonts w:ascii="Arial" w:hAnsi="Arial" w:cs="Arial"/>
          <w:sz w:val="22"/>
          <w:szCs w:val="22"/>
        </w:rPr>
        <w:t xml:space="preserve"> </w:t>
      </w:r>
      <w:r w:rsidR="00324297" w:rsidRPr="008913AD">
        <w:rPr>
          <w:rFonts w:ascii="Arial" w:hAnsi="Arial" w:cs="Arial"/>
          <w:sz w:val="22"/>
          <w:szCs w:val="22"/>
        </w:rPr>
        <w:t xml:space="preserve">(biking, walking, transit) </w:t>
      </w:r>
      <w:r w:rsidRPr="008913AD">
        <w:rPr>
          <w:rFonts w:ascii="Arial" w:hAnsi="Arial" w:cs="Arial"/>
          <w:sz w:val="22"/>
          <w:szCs w:val="22"/>
        </w:rPr>
        <w:t>have higher rates of bicycling and walking as well as lower rates of obesity. It is believed that the most practical and effective way to improve public fit</w:t>
      </w:r>
      <w:r w:rsidR="003A74A2">
        <w:rPr>
          <w:rFonts w:ascii="Arial" w:hAnsi="Arial" w:cs="Arial"/>
          <w:sz w:val="22"/>
          <w:szCs w:val="22"/>
        </w:rPr>
        <w:t xml:space="preserve">ness is to increase walking and </w:t>
      </w:r>
      <w:r w:rsidRPr="008913AD">
        <w:rPr>
          <w:rFonts w:ascii="Arial" w:hAnsi="Arial" w:cs="Arial"/>
          <w:sz w:val="22"/>
          <w:szCs w:val="22"/>
        </w:rPr>
        <w:t>bicycling.</w:t>
      </w:r>
      <w:r w:rsidR="00437BFF">
        <w:rPr>
          <w:rStyle w:val="EndnoteReference"/>
          <w:rFonts w:ascii="Arial" w:hAnsi="Arial" w:cs="Arial"/>
          <w:sz w:val="22"/>
          <w:szCs w:val="22"/>
        </w:rPr>
        <w:endnoteReference w:id="1"/>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324297"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913AD">
        <w:rPr>
          <w:rFonts w:ascii="Arial" w:hAnsi="Arial" w:cs="Arial"/>
          <w:sz w:val="22"/>
          <w:szCs w:val="22"/>
        </w:rPr>
        <w:lastRenderedPageBreak/>
        <w:t>Walking and biking can decrease the risk of diseases related to inactivity such as asthma, hypertension and obesity. In addition to its health benefits</w:t>
      </w:r>
      <w:r w:rsidR="00324297">
        <w:rPr>
          <w:rFonts w:ascii="Arial" w:hAnsi="Arial" w:cs="Arial"/>
          <w:sz w:val="22"/>
          <w:szCs w:val="22"/>
        </w:rPr>
        <w:t xml:space="preserve"> to individuals</w:t>
      </w:r>
      <w:r w:rsidRPr="008913AD">
        <w:rPr>
          <w:rFonts w:ascii="Arial" w:hAnsi="Arial" w:cs="Arial"/>
          <w:sz w:val="22"/>
          <w:szCs w:val="22"/>
        </w:rPr>
        <w:t xml:space="preserve">, walking and biking decreases automobile dependence, in turn improving </w:t>
      </w:r>
      <w:r w:rsidR="00324297">
        <w:rPr>
          <w:rFonts w:ascii="Arial" w:hAnsi="Arial" w:cs="Arial"/>
          <w:sz w:val="22"/>
          <w:szCs w:val="22"/>
        </w:rPr>
        <w:t>air quality and the overall health of the environment we live in.</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Safety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A generation ago, walking and bicycling to school or work was a common practice.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Today, however, the number of people walking and bicycling to local destinations has dwindled. A major factor in this trend is a concern for safety.  Recent New York State </w:t>
      </w:r>
    </w:p>
    <w:p w:rsidR="00E94E7E" w:rsidRDefault="008913AD" w:rsidP="00E94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Census data indicates that youth age 17 and under account for 25% of the state’s </w:t>
      </w:r>
    </w:p>
    <w:p w:rsidR="00E94E7E" w:rsidRPr="00E94E7E" w:rsidRDefault="008913AD" w:rsidP="00E94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population. Yet, in 2005, youth from age 5-17 represented nearly 62% of all bicycle/motor vehicle injuries and fatalities as well as nearly 26% of all pedestrian/motor vehicle injuries and fatalities.</w:t>
      </w:r>
      <w:r w:rsidR="00437BFF">
        <w:rPr>
          <w:rStyle w:val="EndnoteReference"/>
          <w:rFonts w:ascii="Arial" w:hAnsi="Arial" w:cs="Arial"/>
          <w:sz w:val="22"/>
          <w:szCs w:val="22"/>
        </w:rPr>
        <w:endnoteReference w:id="2"/>
      </w:r>
      <w:r w:rsidRPr="008913AD">
        <w:rPr>
          <w:rFonts w:ascii="Arial" w:hAnsi="Arial" w:cs="Arial"/>
          <w:sz w:val="22"/>
          <w:szCs w:val="22"/>
        </w:rPr>
        <w:t xml:space="preserve"> </w:t>
      </w:r>
      <w:r w:rsidR="006C4644">
        <w:rPr>
          <w:rFonts w:ascii="Arial" w:hAnsi="Arial" w:cs="Arial"/>
          <w:sz w:val="22"/>
          <w:szCs w:val="22"/>
        </w:rPr>
        <w:t>Research has also shown that seniors are disproportionately injured and killed on our streets</w:t>
      </w:r>
      <w:r w:rsidR="006C4644" w:rsidRPr="00E94E7E">
        <w:rPr>
          <w:rFonts w:ascii="Arial" w:hAnsi="Arial" w:cs="Arial"/>
          <w:sz w:val="22"/>
          <w:szCs w:val="22"/>
        </w:rPr>
        <w:t>.</w:t>
      </w:r>
      <w:r w:rsidR="00E94E7E" w:rsidRPr="00E94E7E">
        <w:rPr>
          <w:rFonts w:ascii="Arial" w:hAnsi="Arial" w:cs="Calibri"/>
          <w:sz w:val="22"/>
        </w:rPr>
        <w:t xml:space="preserve"> </w:t>
      </w:r>
      <w:r w:rsidR="003270F0">
        <w:rPr>
          <w:rFonts w:ascii="Arial" w:hAnsi="Arial" w:cs="Calibri"/>
          <w:sz w:val="22"/>
        </w:rPr>
        <w:t>People aged 60</w:t>
      </w:r>
      <w:r w:rsidR="00721170">
        <w:rPr>
          <w:rFonts w:ascii="Arial" w:hAnsi="Arial" w:cs="Calibri"/>
          <w:sz w:val="22"/>
        </w:rPr>
        <w:t xml:space="preserve"> years and older comprised 44% of Nassau County’s 91 pedestrians killed in 2008 to 2010</w:t>
      </w:r>
      <w:r w:rsidR="00ED6B66">
        <w:rPr>
          <w:rFonts w:ascii="Arial" w:hAnsi="Arial" w:cs="Calibri"/>
          <w:sz w:val="22"/>
        </w:rPr>
        <w:t xml:space="preserve">, though they only make up </w:t>
      </w:r>
      <w:r w:rsidR="00425F7C">
        <w:rPr>
          <w:rFonts w:ascii="Arial" w:hAnsi="Arial" w:cs="Calibri"/>
          <w:sz w:val="22"/>
        </w:rPr>
        <w:t>20.9</w:t>
      </w:r>
      <w:r w:rsidR="00ED6B66">
        <w:rPr>
          <w:rFonts w:ascii="Arial" w:hAnsi="Arial" w:cs="Calibri"/>
          <w:sz w:val="22"/>
        </w:rPr>
        <w:t>% of the population.</w:t>
      </w:r>
      <w:r w:rsidR="00E94E7E" w:rsidRPr="003212F0">
        <w:rPr>
          <w:rStyle w:val="EndnoteReference"/>
          <w:rFonts w:ascii="Arial" w:hAnsi="Arial" w:cs="Calibri"/>
          <w:sz w:val="22"/>
        </w:rPr>
        <w:endnoteReference w:id="3"/>
      </w:r>
      <w:r w:rsidR="00E94E7E" w:rsidRPr="00E94E7E">
        <w:rPr>
          <w:rFonts w:ascii="Arial" w:hAnsi="Arial" w:cs="Calibri"/>
          <w:sz w:val="22"/>
        </w:rPr>
        <w:t xml:space="preserve"> </w:t>
      </w:r>
      <w:r w:rsidR="00E94E7E" w:rsidRPr="008913AD">
        <w:rPr>
          <w:rFonts w:ascii="Arial" w:hAnsi="Arial" w:cs="Arial"/>
          <w:sz w:val="22"/>
          <w:szCs w:val="22"/>
        </w:rPr>
        <w:t>Providing well-defined pedestrian and bicycle facilities</w:t>
      </w:r>
      <w:r w:rsidR="00E94E7E">
        <w:rPr>
          <w:rFonts w:ascii="Arial" w:hAnsi="Arial" w:cs="Arial"/>
          <w:sz w:val="22"/>
          <w:szCs w:val="22"/>
        </w:rPr>
        <w:t xml:space="preserve"> </w:t>
      </w:r>
      <w:r w:rsidR="00E94E7E" w:rsidRPr="008913AD">
        <w:rPr>
          <w:rFonts w:ascii="Arial" w:hAnsi="Arial" w:cs="Arial"/>
          <w:sz w:val="22"/>
          <w:szCs w:val="22"/>
        </w:rPr>
        <w:t>is a way to help address the safety concerns often raised.</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Environment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Increased greenhouse gas levels ar</w:t>
      </w:r>
      <w:r w:rsidR="006A2DB3">
        <w:rPr>
          <w:rFonts w:ascii="Arial" w:hAnsi="Arial" w:cs="Arial"/>
          <w:sz w:val="22"/>
          <w:szCs w:val="22"/>
        </w:rPr>
        <w:t xml:space="preserve">e negatively impacting the </w:t>
      </w:r>
      <w:r w:rsidR="00FC125B">
        <w:rPr>
          <w:rFonts w:ascii="Arial" w:hAnsi="Arial" w:cs="Arial"/>
          <w:sz w:val="22"/>
          <w:szCs w:val="22"/>
        </w:rPr>
        <w:t>environment</w:t>
      </w:r>
      <w:r w:rsidR="006A2DB3">
        <w:rPr>
          <w:rFonts w:ascii="Arial" w:hAnsi="Arial" w:cs="Arial"/>
          <w:sz w:val="22"/>
          <w:szCs w:val="22"/>
        </w:rPr>
        <w:t xml:space="preserve">. Transportation accounts for 34% </w:t>
      </w:r>
      <w:r w:rsidR="00BF4E04">
        <w:rPr>
          <w:rFonts w:ascii="Arial" w:hAnsi="Arial" w:cs="Arial"/>
          <w:sz w:val="22"/>
          <w:szCs w:val="22"/>
        </w:rPr>
        <w:t xml:space="preserve">of </w:t>
      </w:r>
      <w:r w:rsidRPr="008913AD">
        <w:rPr>
          <w:rFonts w:ascii="Arial" w:hAnsi="Arial" w:cs="Arial"/>
          <w:sz w:val="22"/>
          <w:szCs w:val="22"/>
        </w:rPr>
        <w:t>greenhouse gas</w:t>
      </w:r>
      <w:r w:rsidR="006A2DB3">
        <w:rPr>
          <w:rFonts w:ascii="Arial" w:hAnsi="Arial" w:cs="Arial"/>
          <w:sz w:val="22"/>
          <w:szCs w:val="22"/>
        </w:rPr>
        <w:t>es</w:t>
      </w:r>
      <w:r w:rsidRPr="008913AD">
        <w:rPr>
          <w:rFonts w:ascii="Arial" w:hAnsi="Arial" w:cs="Arial"/>
          <w:sz w:val="22"/>
          <w:szCs w:val="22"/>
        </w:rPr>
        <w:t xml:space="preserve"> and for every gallon of gasoline burned, 20 pounds of carbon dioxide emissions is produced.</w:t>
      </w:r>
      <w:r w:rsidR="00437BFF">
        <w:rPr>
          <w:rStyle w:val="EndnoteReference"/>
          <w:rFonts w:ascii="Arial" w:hAnsi="Arial" w:cs="Arial"/>
          <w:sz w:val="22"/>
          <w:szCs w:val="22"/>
        </w:rPr>
        <w:endnoteReference w:id="4"/>
      </w:r>
      <w:r w:rsidRPr="008913AD">
        <w:rPr>
          <w:rFonts w:ascii="Arial" w:hAnsi="Arial" w:cs="Arial"/>
          <w:sz w:val="22"/>
          <w:szCs w:val="22"/>
        </w:rPr>
        <w:t xml:space="preserve">  The auto-centric manner in which our communities have grown is a critical factor supporting the consumption of carbon-based fuels in the U.S.  Implementing a complete streets polic</w:t>
      </w:r>
      <w:r w:rsidR="00FC125B">
        <w:rPr>
          <w:rFonts w:ascii="Arial" w:hAnsi="Arial" w:cs="Arial"/>
          <w:sz w:val="22"/>
          <w:szCs w:val="22"/>
        </w:rPr>
        <w:t xml:space="preserve">y can have a positive impact on </w:t>
      </w:r>
      <w:r w:rsidRPr="008913AD">
        <w:rPr>
          <w:rFonts w:ascii="Arial" w:hAnsi="Arial" w:cs="Arial"/>
          <w:sz w:val="22"/>
          <w:szCs w:val="22"/>
        </w:rPr>
        <w:t>our environment by reducing the community’s reliance on a vehicular mode of transport </w:t>
      </w:r>
      <w:r w:rsidRPr="008913AD">
        <w:rPr>
          <w:rFonts w:ascii="Helvetica" w:hAnsi="Helvetica" w:cs="Helvetica"/>
        </w:rPr>
        <w:t xml:space="preserve"> </w:t>
      </w:r>
      <w:r w:rsidRPr="008913AD">
        <w:rPr>
          <w:rFonts w:ascii="Arial" w:hAnsi="Arial" w:cs="Arial"/>
          <w:sz w:val="22"/>
          <w:szCs w:val="22"/>
        </w:rPr>
        <w:t xml:space="preserve">and offering viable transportation options such as walking, bicycling and public transit.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Fiscal Impact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Designing complete streets is not additional work for planners, architects and engineers; it is different work.  The practitioners of these disciplines have in the past been asked to solve a particular problem</w:t>
      </w:r>
      <w:r w:rsidR="006A2DB3">
        <w:rPr>
          <w:rFonts w:ascii="Arial" w:hAnsi="Arial" w:cs="Arial"/>
          <w:sz w:val="22"/>
          <w:szCs w:val="22"/>
        </w:rPr>
        <w:t>—</w:t>
      </w:r>
      <w:r w:rsidRPr="008913AD">
        <w:rPr>
          <w:rFonts w:ascii="Arial" w:hAnsi="Arial" w:cs="Arial"/>
          <w:sz w:val="22"/>
          <w:szCs w:val="22"/>
        </w:rPr>
        <w:t>namely, safely and efficiently moving the maximum number of cars past a given point in the shortest time.  Th</w:t>
      </w:r>
      <w:r w:rsidR="00104B4B">
        <w:rPr>
          <w:rFonts w:ascii="Arial" w:hAnsi="Arial" w:cs="Arial"/>
          <w:sz w:val="22"/>
          <w:szCs w:val="22"/>
        </w:rPr>
        <w:t>e Complete Streets Policy simply</w:t>
      </w:r>
      <w:r w:rsidRPr="008913AD">
        <w:rPr>
          <w:rFonts w:ascii="Arial" w:hAnsi="Arial" w:cs="Arial"/>
          <w:sz w:val="22"/>
          <w:szCs w:val="22"/>
        </w:rPr>
        <w:t xml:space="preserve"> redefines the problem.  Under this Policy, these professionals are required to use their knowledge and skills to design roads and a road network that safely and efficiently move all users, motorized and non-motorized.  The fiscal impact is mitigated by the use of </w:t>
      </w:r>
      <w:r w:rsidR="00FC125B">
        <w:rPr>
          <w:rFonts w:ascii="Arial" w:hAnsi="Arial" w:cs="Arial"/>
          <w:sz w:val="22"/>
          <w:szCs w:val="22"/>
        </w:rPr>
        <w:t>integrated</w:t>
      </w:r>
      <w:r w:rsidRPr="008913AD">
        <w:rPr>
          <w:rFonts w:ascii="Arial" w:hAnsi="Arial" w:cs="Arial"/>
          <w:sz w:val="22"/>
          <w:szCs w:val="22"/>
        </w:rPr>
        <w:t xml:space="preserve"> planning practices, prevent</w:t>
      </w:r>
      <w:r w:rsidR="00FC125B">
        <w:rPr>
          <w:rFonts w:ascii="Arial" w:hAnsi="Arial" w:cs="Arial"/>
          <w:sz w:val="22"/>
          <w:szCs w:val="22"/>
        </w:rPr>
        <w:t>ing</w:t>
      </w:r>
      <w:r w:rsidRPr="008913AD">
        <w:rPr>
          <w:rFonts w:ascii="Arial" w:hAnsi="Arial" w:cs="Arial"/>
          <w:sz w:val="22"/>
          <w:szCs w:val="22"/>
        </w:rPr>
        <w:t xml:space="preserve"> delays in the design process and elimination of the need for costly retrofits.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The costs associated with the routine accommodation of alternative transportation modes (i.e. wal</w:t>
      </w:r>
      <w:r w:rsidR="00BF4E04">
        <w:rPr>
          <w:rFonts w:ascii="Arial" w:hAnsi="Arial" w:cs="Arial"/>
          <w:sz w:val="22"/>
          <w:szCs w:val="22"/>
        </w:rPr>
        <w:t>k</w:t>
      </w:r>
      <w:r w:rsidRPr="008913AD">
        <w:rPr>
          <w:rFonts w:ascii="Arial" w:hAnsi="Arial" w:cs="Arial"/>
          <w:sz w:val="22"/>
          <w:szCs w:val="22"/>
        </w:rPr>
        <w:t>ing, biking and transit) generally represent a small percentage of a community’s overall budget.  Infrastructure costs are reduced by requiring less </w:t>
      </w:r>
      <w:r w:rsidRPr="008913AD">
        <w:rPr>
          <w:rFonts w:ascii="Helvetica" w:hAnsi="Helvetica" w:cs="Helvetica"/>
        </w:rPr>
        <w:t xml:space="preserve"> </w:t>
      </w:r>
      <w:r w:rsidRPr="008913AD">
        <w:rPr>
          <w:rFonts w:ascii="Arial" w:hAnsi="Arial" w:cs="Arial"/>
          <w:sz w:val="22"/>
          <w:szCs w:val="22"/>
        </w:rPr>
        <w:t xml:space="preserve">pavement per user, which in turn reduces long-term maintenance costs. The resources that are spent equate into a long-term investment in the financial and physical health of the </w:t>
      </w:r>
      <w:r w:rsidR="00324297">
        <w:rPr>
          <w:rFonts w:ascii="Arial" w:hAnsi="Arial" w:cs="Arial"/>
          <w:color w:val="008000"/>
          <w:sz w:val="22"/>
          <w:szCs w:val="22"/>
        </w:rPr>
        <w:t>[Village, Town, C</w:t>
      </w:r>
      <w:r w:rsidR="00324297" w:rsidRPr="006A2DB3">
        <w:rPr>
          <w:rFonts w:ascii="Arial" w:hAnsi="Arial" w:cs="Arial"/>
          <w:color w:val="008000"/>
          <w:sz w:val="22"/>
          <w:szCs w:val="22"/>
        </w:rPr>
        <w:t>ity</w:t>
      </w:r>
      <w:r w:rsidR="00324297">
        <w:rPr>
          <w:rFonts w:ascii="Arial" w:hAnsi="Arial" w:cs="Arial"/>
          <w:color w:val="008000"/>
          <w:sz w:val="22"/>
          <w:szCs w:val="22"/>
        </w:rPr>
        <w:t>]</w:t>
      </w: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Additionally, the choices that can result from a complete streets policy can improve and maintain the economic vitality as well as support the economic vibrancy of </w:t>
      </w:r>
      <w:r w:rsidR="00324297">
        <w:rPr>
          <w:rFonts w:ascii="Arial" w:hAnsi="Arial" w:cs="Arial"/>
          <w:color w:val="008000"/>
          <w:sz w:val="22"/>
          <w:szCs w:val="22"/>
        </w:rPr>
        <w:t>[Village, Town, C</w:t>
      </w:r>
      <w:r w:rsidRPr="006A2DB3">
        <w:rPr>
          <w:rFonts w:ascii="Arial" w:hAnsi="Arial" w:cs="Arial"/>
          <w:color w:val="008000"/>
          <w:sz w:val="22"/>
          <w:szCs w:val="22"/>
        </w:rPr>
        <w:t>ity</w:t>
      </w:r>
      <w:r w:rsidR="00324297">
        <w:rPr>
          <w:rFonts w:ascii="Arial" w:hAnsi="Arial" w:cs="Arial"/>
          <w:color w:val="008000"/>
          <w:sz w:val="22"/>
          <w:szCs w:val="22"/>
        </w:rPr>
        <w:t>]</w:t>
      </w:r>
      <w:r w:rsidRPr="008913AD">
        <w:rPr>
          <w:rFonts w:ascii="Arial" w:hAnsi="Arial" w:cs="Arial"/>
          <w:sz w:val="22"/>
          <w:szCs w:val="22"/>
        </w:rPr>
        <w:t xml:space="preserve">. The downtown area can continue to be a target for growth and to support tourism </w:t>
      </w:r>
      <w:r w:rsidRPr="008913AD">
        <w:rPr>
          <w:rFonts w:ascii="Arial" w:hAnsi="Arial" w:cs="Arial"/>
          <w:sz w:val="22"/>
          <w:szCs w:val="22"/>
        </w:rPr>
        <w:lastRenderedPageBreak/>
        <w:t>in the region. Streets accommodating pedestrian and bicycle activity are welcoming and en</w:t>
      </w:r>
      <w:r w:rsidR="00104B4B">
        <w:rPr>
          <w:rFonts w:ascii="Arial" w:hAnsi="Arial" w:cs="Arial"/>
          <w:sz w:val="22"/>
          <w:szCs w:val="22"/>
        </w:rPr>
        <w:t>courage residents</w:t>
      </w:r>
      <w:r w:rsidRPr="008913AD">
        <w:rPr>
          <w:rFonts w:ascii="Arial" w:hAnsi="Arial" w:cs="Arial"/>
          <w:sz w:val="22"/>
          <w:szCs w:val="22"/>
        </w:rPr>
        <w:t xml:space="preserve"> and visitors to linger at local businesses</w:t>
      </w:r>
      <w:r w:rsidR="006A2DB3">
        <w:rPr>
          <w:rFonts w:ascii="Arial" w:hAnsi="Arial" w:cs="Arial"/>
          <w:sz w:val="22"/>
          <w:szCs w:val="22"/>
        </w:rPr>
        <w:t xml:space="preserve">, providing </w:t>
      </w:r>
      <w:r w:rsidR="00104B4B">
        <w:rPr>
          <w:rFonts w:ascii="Arial" w:hAnsi="Arial" w:cs="Arial"/>
          <w:sz w:val="22"/>
          <w:szCs w:val="22"/>
        </w:rPr>
        <w:t>an important contribution to the tax base.</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Exemptions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Where the </w:t>
      </w:r>
      <w:r w:rsidR="002828CC">
        <w:rPr>
          <w:rFonts w:ascii="Arial" w:hAnsi="Arial" w:cs="Arial"/>
          <w:color w:val="008000"/>
          <w:sz w:val="22"/>
          <w:szCs w:val="22"/>
        </w:rPr>
        <w:t>[Village, Town, C</w:t>
      </w:r>
      <w:r w:rsidR="002828CC" w:rsidRPr="006A2DB3">
        <w:rPr>
          <w:rFonts w:ascii="Arial" w:hAnsi="Arial" w:cs="Arial"/>
          <w:color w:val="008000"/>
          <w:sz w:val="22"/>
          <w:szCs w:val="22"/>
        </w:rPr>
        <w:t>ity</w:t>
      </w:r>
      <w:r w:rsidR="002828CC">
        <w:rPr>
          <w:rFonts w:ascii="Arial" w:hAnsi="Arial" w:cs="Arial"/>
          <w:color w:val="008000"/>
          <w:sz w:val="22"/>
          <w:szCs w:val="22"/>
        </w:rPr>
        <w:t xml:space="preserve">] </w:t>
      </w:r>
      <w:r w:rsidRPr="008913AD">
        <w:rPr>
          <w:rFonts w:ascii="Arial" w:hAnsi="Arial" w:cs="Arial"/>
          <w:sz w:val="22"/>
          <w:szCs w:val="22"/>
        </w:rPr>
        <w:t>decides</w:t>
      </w:r>
      <w:r w:rsidR="00AD3F97">
        <w:rPr>
          <w:rFonts w:ascii="Arial" w:hAnsi="Arial" w:cs="Arial"/>
          <w:sz w:val="22"/>
          <w:szCs w:val="22"/>
        </w:rPr>
        <w:t xml:space="preserve"> that accommodating all users is</w:t>
      </w:r>
      <w:r w:rsidRPr="008913AD">
        <w:rPr>
          <w:rFonts w:ascii="Arial" w:hAnsi="Arial" w:cs="Arial"/>
          <w:sz w:val="22"/>
          <w:szCs w:val="22"/>
        </w:rPr>
        <w:t xml:space="preserve"> impractical or burdensome, they may document their determination to be exempt from the policy’s requirements. This documentation will be filled out and posted for each new street and sidewalk project. It lists who the decision makers are on the project, and the ways in which all users were accommodated, or the reasons they were not. Cost may be considered a valid basis for an exemption.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Objectives and Guiding Principles: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660D3A"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A</w:t>
      </w:r>
      <w:r w:rsidR="008913AD" w:rsidRPr="008913AD">
        <w:rPr>
          <w:rFonts w:ascii="Arial" w:hAnsi="Arial" w:cs="Arial"/>
          <w:sz w:val="22"/>
          <w:szCs w:val="22"/>
        </w:rPr>
        <w:t xml:space="preserve">. Incorporate locally sensitive “best practices” from United States Department of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Transportation, Federal Highway Administration, American Association of State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Highway &amp; Transportation Officials,</w:t>
      </w:r>
      <w:r w:rsidR="00541753" w:rsidRPr="00541753">
        <w:t xml:space="preserve"> </w:t>
      </w:r>
      <w:r w:rsidR="00541753" w:rsidRPr="00541753">
        <w:rPr>
          <w:rFonts w:ascii="Arial" w:hAnsi="Arial" w:cs="Arial"/>
          <w:sz w:val="22"/>
          <w:szCs w:val="22"/>
        </w:rPr>
        <w:t>National Association of City Transportation Officials</w:t>
      </w:r>
      <w:r w:rsidR="00541753">
        <w:rPr>
          <w:rFonts w:ascii="Arial" w:hAnsi="Arial" w:cs="Arial"/>
          <w:sz w:val="22"/>
          <w:szCs w:val="22"/>
        </w:rPr>
        <w:t xml:space="preserve">, </w:t>
      </w:r>
      <w:r w:rsidRPr="008913AD">
        <w:rPr>
          <w:rFonts w:ascii="Arial" w:hAnsi="Arial" w:cs="Arial"/>
          <w:sz w:val="22"/>
          <w:szCs w:val="22"/>
        </w:rPr>
        <w:t xml:space="preserve">Institute of Transportation Engineers, NYS Department of Transportation, Americans with Disabilities Act and other appropriate entities to enable citizens to safely travel by all transportation modes, including bicycling, walking and transit ridership.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660D3A"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B</w:t>
      </w:r>
      <w:r w:rsidR="008913AD" w:rsidRPr="008913AD">
        <w:rPr>
          <w:rFonts w:ascii="Arial" w:hAnsi="Arial" w:cs="Arial"/>
          <w:sz w:val="22"/>
          <w:szCs w:val="22"/>
        </w:rPr>
        <w:t>. Promote the</w:t>
      </w:r>
      <w:r>
        <w:rPr>
          <w:rFonts w:ascii="Arial" w:hAnsi="Arial" w:cs="Arial"/>
          <w:sz w:val="22"/>
          <w:szCs w:val="22"/>
        </w:rPr>
        <w:t xml:space="preserve"> safe use of our multi-modal </w:t>
      </w:r>
      <w:r w:rsidR="008913AD" w:rsidRPr="008913AD">
        <w:rPr>
          <w:rFonts w:ascii="Arial" w:hAnsi="Arial" w:cs="Arial"/>
          <w:sz w:val="22"/>
          <w:szCs w:val="22"/>
        </w:rPr>
        <w:t xml:space="preserve">transportation system by increasing the awareness of all users through an appropriate educational program.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AD3F97"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C</w:t>
      </w:r>
      <w:r w:rsidR="008913AD" w:rsidRPr="008913AD">
        <w:rPr>
          <w:rFonts w:ascii="Arial" w:hAnsi="Arial" w:cs="Arial"/>
          <w:sz w:val="22"/>
          <w:szCs w:val="22"/>
        </w:rPr>
        <w:t>. Reinforce collaboration with partners at the local, school district, county, state and federal levels to ensure appropriate connectivity for all tr</w:t>
      </w:r>
      <w:r w:rsidR="00541753">
        <w:rPr>
          <w:rFonts w:ascii="Arial" w:hAnsi="Arial" w:cs="Arial"/>
          <w:sz w:val="22"/>
          <w:szCs w:val="22"/>
        </w:rPr>
        <w:t>ansportation</w:t>
      </w:r>
      <w:r w:rsidR="008913AD" w:rsidRPr="008913AD">
        <w:rPr>
          <w:rFonts w:ascii="Arial" w:hAnsi="Arial" w:cs="Arial"/>
          <w:sz w:val="22"/>
          <w:szCs w:val="22"/>
        </w:rPr>
        <w:t xml:space="preserve"> modes.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660D3A"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b/>
          <w:bCs/>
          <w:sz w:val="28"/>
          <w:szCs w:val="28"/>
        </w:rPr>
        <w:t xml:space="preserve">Optional </w:t>
      </w:r>
      <w:r w:rsidR="008913AD" w:rsidRPr="008913AD">
        <w:rPr>
          <w:rFonts w:ascii="Cambria" w:hAnsi="Cambria" w:cs="Cambria"/>
          <w:b/>
          <w:bCs/>
          <w:sz w:val="28"/>
          <w:szCs w:val="28"/>
        </w:rPr>
        <w:t>Action Items: </w:t>
      </w:r>
      <w:r w:rsidR="008913AD"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Cambria" w:hAnsi="Cambria" w:cs="Cambria"/>
          <w:b/>
          <w:bCs/>
          <w:sz w:val="28"/>
          <w:szCs w:val="28"/>
        </w:rPr>
        <w:t> </w:t>
      </w:r>
      <w:r w:rsidRPr="008913AD">
        <w:rPr>
          <w:rFonts w:ascii="Helvetica" w:hAnsi="Helvetica" w:cs="Helvetica"/>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Helvetica" w:hAnsi="Helvetica" w:cs="Helvetica"/>
          <w:b/>
          <w:bCs/>
          <w:sz w:val="22"/>
          <w:szCs w:val="22"/>
        </w:rPr>
        <w:t xml:space="preserve">Short-Term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1. The </w:t>
      </w:r>
      <w:r w:rsidR="00660D3A" w:rsidRPr="00660D3A">
        <w:rPr>
          <w:rFonts w:ascii="Arial" w:hAnsi="Arial" w:cs="Arial"/>
          <w:color w:val="008000"/>
          <w:sz w:val="22"/>
          <w:szCs w:val="22"/>
        </w:rPr>
        <w:t>[</w:t>
      </w:r>
      <w:r w:rsidR="00324297">
        <w:rPr>
          <w:rFonts w:ascii="Arial" w:hAnsi="Arial" w:cs="Arial"/>
          <w:color w:val="008000"/>
          <w:sz w:val="22"/>
          <w:szCs w:val="22"/>
        </w:rPr>
        <w:t>Village, Town, City</w:t>
      </w:r>
      <w:r w:rsidR="00660D3A" w:rsidRPr="00660D3A">
        <w:rPr>
          <w:rFonts w:ascii="Arial" w:hAnsi="Arial" w:cs="Arial"/>
          <w:color w:val="008000"/>
          <w:sz w:val="22"/>
          <w:szCs w:val="22"/>
        </w:rPr>
        <w:t>]</w:t>
      </w:r>
      <w:r w:rsidRPr="008913AD">
        <w:rPr>
          <w:rFonts w:ascii="Arial" w:hAnsi="Arial" w:cs="Arial"/>
          <w:sz w:val="22"/>
          <w:szCs w:val="22"/>
        </w:rPr>
        <w:t xml:space="preserve"> shall appoint a Complete Streets Advisory Board to provide input on public projects to further the </w:t>
      </w:r>
      <w:r w:rsidRPr="00660D3A">
        <w:rPr>
          <w:rFonts w:ascii="Arial" w:hAnsi="Arial" w:cs="Arial"/>
          <w:color w:val="008000"/>
          <w:sz w:val="22"/>
          <w:szCs w:val="22"/>
        </w:rPr>
        <w:t>City’s </w:t>
      </w:r>
      <w:r w:rsidRPr="008913AD">
        <w:rPr>
          <w:rFonts w:ascii="Arial" w:hAnsi="Arial" w:cs="Arial"/>
          <w:sz w:val="22"/>
          <w:szCs w:val="22"/>
        </w:rPr>
        <w:t xml:space="preserve">complete streets philosophy. The </w:t>
      </w:r>
    </w:p>
    <w:p w:rsidR="005A1BC6" w:rsidRPr="008913AD" w:rsidRDefault="008913AD" w:rsidP="005A1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913AD">
        <w:rPr>
          <w:rFonts w:ascii="Arial" w:hAnsi="Arial" w:cs="Arial"/>
          <w:sz w:val="22"/>
          <w:szCs w:val="22"/>
        </w:rPr>
        <w:t xml:space="preserve">Board will be solely advisory in nature and will consist of </w:t>
      </w:r>
      <w:r w:rsidR="00AD3F97" w:rsidRPr="00AD3F97">
        <w:rPr>
          <w:rFonts w:ascii="Arial" w:hAnsi="Arial" w:cs="Arial"/>
          <w:color w:val="008000"/>
          <w:sz w:val="22"/>
          <w:szCs w:val="22"/>
        </w:rPr>
        <w:t>[</w:t>
      </w:r>
      <w:r w:rsidRPr="00AD3F97">
        <w:rPr>
          <w:rFonts w:ascii="Arial" w:hAnsi="Arial" w:cs="Arial"/>
          <w:color w:val="008000"/>
          <w:sz w:val="22"/>
          <w:szCs w:val="22"/>
        </w:rPr>
        <w:t>seven</w:t>
      </w:r>
      <w:r w:rsidR="00AD3F97" w:rsidRPr="00AD3F97">
        <w:rPr>
          <w:rFonts w:ascii="Arial" w:hAnsi="Arial" w:cs="Arial"/>
          <w:color w:val="008000"/>
          <w:sz w:val="22"/>
          <w:szCs w:val="22"/>
        </w:rPr>
        <w:t>]</w:t>
      </w:r>
      <w:r w:rsidRPr="008913AD">
        <w:rPr>
          <w:rFonts w:ascii="Arial" w:hAnsi="Arial" w:cs="Arial"/>
          <w:sz w:val="22"/>
          <w:szCs w:val="22"/>
        </w:rPr>
        <w:t xml:space="preserve"> members.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A liaison between the Advisory Board and </w:t>
      </w:r>
      <w:r w:rsidR="005A1BC6" w:rsidRPr="005A1BC6">
        <w:rPr>
          <w:rFonts w:ascii="Arial" w:hAnsi="Arial" w:cs="Arial"/>
          <w:color w:val="008000"/>
          <w:sz w:val="22"/>
          <w:szCs w:val="22"/>
        </w:rPr>
        <w:t>[</w:t>
      </w:r>
      <w:r w:rsidR="00324297">
        <w:rPr>
          <w:rFonts w:ascii="Arial" w:hAnsi="Arial" w:cs="Arial"/>
          <w:color w:val="008000"/>
          <w:sz w:val="22"/>
          <w:szCs w:val="22"/>
        </w:rPr>
        <w:t>Village, Town, City</w:t>
      </w:r>
      <w:r w:rsidR="005A1BC6" w:rsidRPr="005A1BC6">
        <w:rPr>
          <w:rFonts w:ascii="Arial" w:hAnsi="Arial" w:cs="Arial"/>
          <w:color w:val="008000"/>
          <w:sz w:val="22"/>
          <w:szCs w:val="22"/>
        </w:rPr>
        <w:t xml:space="preserve">] </w:t>
      </w:r>
      <w:r w:rsidRPr="008913AD">
        <w:rPr>
          <w:rFonts w:ascii="Arial" w:hAnsi="Arial" w:cs="Arial"/>
          <w:sz w:val="22"/>
          <w:szCs w:val="22"/>
        </w:rPr>
        <w:t xml:space="preserve">is strongly encouraged. The Advisory Board meetings would be open to the public and would allow for public input. The Advisory Board would meet a minimum of twice per year and on an as-needed basis as called on by the </w:t>
      </w:r>
      <w:r w:rsidR="005A1BC6" w:rsidRPr="00660D3A">
        <w:rPr>
          <w:rFonts w:ascii="Arial" w:hAnsi="Arial" w:cs="Arial"/>
          <w:color w:val="008000"/>
          <w:sz w:val="22"/>
          <w:szCs w:val="22"/>
        </w:rPr>
        <w:t>[</w:t>
      </w:r>
      <w:r w:rsidR="00324297">
        <w:rPr>
          <w:rFonts w:ascii="Arial" w:hAnsi="Arial" w:cs="Arial"/>
          <w:color w:val="008000"/>
          <w:sz w:val="22"/>
          <w:szCs w:val="22"/>
        </w:rPr>
        <w:t>Village, Town, City</w:t>
      </w:r>
      <w:r w:rsidR="005A1BC6" w:rsidRPr="00660D3A">
        <w:rPr>
          <w:rFonts w:ascii="Arial" w:hAnsi="Arial" w:cs="Arial"/>
          <w:color w:val="008000"/>
          <w:sz w:val="22"/>
          <w:szCs w:val="22"/>
        </w:rPr>
        <w:t>]</w:t>
      </w:r>
      <w:r w:rsidRPr="008913AD">
        <w:rPr>
          <w:rFonts w:ascii="Arial" w:hAnsi="Arial" w:cs="Arial"/>
          <w:sz w:val="22"/>
          <w:szCs w:val="22"/>
        </w:rPr>
        <w:t xml:space="preserve">, the Land Use Boards or at the inception of public transportation projects within the </w:t>
      </w:r>
      <w:r w:rsidR="00324297">
        <w:rPr>
          <w:rFonts w:ascii="Arial" w:hAnsi="Arial" w:cs="Arial"/>
          <w:color w:val="008000"/>
          <w:sz w:val="22"/>
          <w:szCs w:val="22"/>
        </w:rPr>
        <w:t>[Village, Town, City]</w:t>
      </w:r>
      <w:r w:rsidRPr="008913AD">
        <w:rPr>
          <w:rFonts w:ascii="Arial" w:hAnsi="Arial" w:cs="Arial"/>
          <w:sz w:val="22"/>
          <w:szCs w:val="22"/>
        </w:rPr>
        <w:t xml:space="preserve"> limits.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324297"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913AD">
        <w:rPr>
          <w:rFonts w:ascii="Arial" w:hAnsi="Arial" w:cs="Arial"/>
          <w:sz w:val="22"/>
          <w:szCs w:val="22"/>
        </w:rPr>
        <w:t xml:space="preserve">2. </w:t>
      </w:r>
      <w:r w:rsidR="00AD3F97">
        <w:rPr>
          <w:rFonts w:ascii="Arial" w:hAnsi="Arial" w:cs="Arial"/>
          <w:sz w:val="22"/>
          <w:szCs w:val="22"/>
        </w:rPr>
        <w:t xml:space="preserve">Provide </w:t>
      </w:r>
      <w:r w:rsidRPr="008913AD">
        <w:rPr>
          <w:rFonts w:ascii="Arial" w:hAnsi="Arial" w:cs="Arial"/>
          <w:sz w:val="22"/>
          <w:szCs w:val="22"/>
        </w:rPr>
        <w:t>information about the </w:t>
      </w:r>
      <w:r w:rsidR="00324297" w:rsidRPr="00660D3A">
        <w:rPr>
          <w:rFonts w:ascii="Arial" w:hAnsi="Arial" w:cs="Arial"/>
          <w:color w:val="008000"/>
          <w:sz w:val="22"/>
          <w:szCs w:val="22"/>
        </w:rPr>
        <w:t>[</w:t>
      </w:r>
      <w:r w:rsidR="00324297">
        <w:rPr>
          <w:rFonts w:ascii="Arial" w:hAnsi="Arial" w:cs="Arial"/>
          <w:color w:val="008000"/>
          <w:sz w:val="22"/>
          <w:szCs w:val="22"/>
        </w:rPr>
        <w:t xml:space="preserve">Village, Town, City’s </w:t>
      </w:r>
      <w:r w:rsidR="00324297" w:rsidRPr="00660D3A">
        <w:rPr>
          <w:rFonts w:ascii="Arial" w:hAnsi="Arial" w:cs="Arial"/>
          <w:color w:val="008000"/>
          <w:sz w:val="22"/>
          <w:szCs w:val="22"/>
        </w:rPr>
        <w:t>]</w:t>
      </w:r>
      <w:r w:rsidR="00324297" w:rsidRPr="008913AD">
        <w:rPr>
          <w:rFonts w:ascii="Arial" w:hAnsi="Arial" w:cs="Arial"/>
          <w:sz w:val="22"/>
          <w:szCs w:val="22"/>
        </w:rPr>
        <w:t>,</w:t>
      </w:r>
      <w:r w:rsidRPr="005A1BC6">
        <w:rPr>
          <w:rFonts w:ascii="Arial" w:hAnsi="Arial" w:cs="Arial"/>
          <w:color w:val="008000"/>
          <w:sz w:val="22"/>
          <w:szCs w:val="22"/>
        </w:rPr>
        <w:t> </w:t>
      </w:r>
      <w:r w:rsidRPr="008913AD">
        <w:rPr>
          <w:rFonts w:ascii="Arial" w:hAnsi="Arial" w:cs="Arial"/>
          <w:sz w:val="22"/>
          <w:szCs w:val="22"/>
        </w:rPr>
        <w:t>complete streets policy and the Complete </w:t>
      </w:r>
      <w:r w:rsidRPr="008913AD">
        <w:rPr>
          <w:rFonts w:ascii="Helvetica" w:hAnsi="Helvetica" w:cs="Helvetica"/>
        </w:rPr>
        <w:t xml:space="preserve"> </w:t>
      </w:r>
      <w:r w:rsidRPr="008913AD">
        <w:rPr>
          <w:rFonts w:ascii="Arial" w:hAnsi="Arial" w:cs="Arial"/>
          <w:sz w:val="22"/>
          <w:szCs w:val="22"/>
        </w:rPr>
        <w:t>Streets Advisory Board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on the</w:t>
      </w:r>
      <w:r w:rsidRPr="005A1BC6">
        <w:rPr>
          <w:rFonts w:ascii="Arial" w:hAnsi="Arial" w:cs="Arial"/>
          <w:color w:val="008000"/>
          <w:sz w:val="22"/>
          <w:szCs w:val="22"/>
        </w:rPr>
        <w:t> </w:t>
      </w:r>
      <w:r w:rsidRPr="008913AD">
        <w:rPr>
          <w:rFonts w:ascii="Arial" w:hAnsi="Arial" w:cs="Arial"/>
          <w:sz w:val="22"/>
          <w:szCs w:val="22"/>
        </w:rPr>
        <w:t xml:space="preserve">website for easy public access.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3. Promote the safe use of a multi-modal transportation system by increasing the awareness of all users through an appropriate educational program. The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Complete Streets Advisory Board could lead this effort with assistance from the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Planning Office, local organization</w:t>
      </w:r>
      <w:r w:rsidR="005A1BC6">
        <w:rPr>
          <w:rFonts w:ascii="Arial" w:hAnsi="Arial" w:cs="Arial"/>
          <w:sz w:val="22"/>
          <w:szCs w:val="22"/>
        </w:rPr>
        <w:t xml:space="preserve">s such as </w:t>
      </w:r>
      <w:hyperlink r:id="rId7" w:history="1">
        <w:r w:rsidR="006C20E6" w:rsidRPr="004A65CB">
          <w:rPr>
            <w:rStyle w:val="Hyperlink"/>
            <w:rFonts w:ascii="Arial" w:hAnsi="Arial" w:cs="Arial"/>
            <w:sz w:val="22"/>
            <w:szCs w:val="22"/>
          </w:rPr>
          <w:t>Vision Long Island</w:t>
        </w:r>
      </w:hyperlink>
      <w:r w:rsidR="006C20E6" w:rsidRPr="004A65CB">
        <w:rPr>
          <w:rFonts w:ascii="Arial" w:hAnsi="Arial" w:cs="Arial"/>
          <w:sz w:val="22"/>
          <w:szCs w:val="22"/>
        </w:rPr>
        <w:t>,</w:t>
      </w:r>
      <w:r w:rsidRPr="008913AD">
        <w:rPr>
          <w:rFonts w:ascii="Arial" w:hAnsi="Arial" w:cs="Arial"/>
          <w:sz w:val="22"/>
          <w:szCs w:val="22"/>
        </w:rPr>
        <w:t xml:space="preserve"> and the school district. </w:t>
      </w:r>
      <w:r w:rsidRPr="008913AD">
        <w:rPr>
          <w:rFonts w:ascii="Tahoma" w:hAnsi="Tahoma" w:cs="Tahoma"/>
          <w:sz w:val="22"/>
          <w:szCs w:val="22"/>
        </w:rPr>
        <w:t>Additionally, staff shall attend periodic workshops and</w:t>
      </w:r>
      <w:r w:rsidR="006C20E6" w:rsidRPr="008913AD">
        <w:rPr>
          <w:rFonts w:ascii="Tahoma" w:hAnsi="Tahoma" w:cs="Tahoma"/>
          <w:sz w:val="22"/>
          <w:szCs w:val="22"/>
        </w:rPr>
        <w:t> </w:t>
      </w:r>
      <w:r w:rsidR="006C20E6">
        <w:rPr>
          <w:rFonts w:ascii="Helvetica" w:hAnsi="Helvetica" w:cs="Helvetica"/>
        </w:rPr>
        <w:t>training</w:t>
      </w:r>
      <w:r w:rsidRPr="008913AD">
        <w:rPr>
          <w:rFonts w:ascii="Tahoma" w:hAnsi="Tahoma" w:cs="Tahoma"/>
          <w:sz w:val="22"/>
          <w:szCs w:val="22"/>
        </w:rPr>
        <w:t> to remain well­informed </w:t>
      </w:r>
      <w:r w:rsidRPr="008913AD">
        <w:rPr>
          <w:rFonts w:ascii="Tahoma" w:hAnsi="Tahoma" w:cs="Tahoma"/>
          <w:sz w:val="22"/>
          <w:szCs w:val="22"/>
        </w:rPr>
        <w:lastRenderedPageBreak/>
        <w:t>of changes in the field. </w:t>
      </w: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4. Develop a “complete streets” checklist for all public projects undertaken within</w:t>
      </w:r>
      <w:r w:rsidRPr="008913AD">
        <w:rPr>
          <w:rFonts w:ascii="Helvetica" w:hAnsi="Helvetica" w:cs="Helvetica"/>
        </w:rPr>
        <w:t xml:space="preserve"> </w:t>
      </w:r>
      <w:r w:rsidRPr="008913AD">
        <w:rPr>
          <w:rFonts w:ascii="Arial" w:hAnsi="Arial" w:cs="Arial"/>
          <w:sz w:val="22"/>
          <w:szCs w:val="22"/>
        </w:rPr>
        <w:t xml:space="preserve">the </w:t>
      </w:r>
      <w:r w:rsidR="00C014EB" w:rsidRPr="00660D3A">
        <w:rPr>
          <w:rFonts w:ascii="Arial" w:hAnsi="Arial" w:cs="Arial"/>
          <w:color w:val="008000"/>
          <w:sz w:val="22"/>
          <w:szCs w:val="22"/>
        </w:rPr>
        <w:t>[</w:t>
      </w:r>
      <w:r w:rsidR="006B3AFA">
        <w:rPr>
          <w:rFonts w:ascii="Arial" w:hAnsi="Arial" w:cs="Arial"/>
          <w:color w:val="008000"/>
          <w:sz w:val="22"/>
          <w:szCs w:val="22"/>
        </w:rPr>
        <w:t>Village, Town, City</w:t>
      </w:r>
      <w:r w:rsidR="00C014EB" w:rsidRPr="00660D3A">
        <w:rPr>
          <w:rFonts w:ascii="Arial" w:hAnsi="Arial" w:cs="Arial"/>
          <w:color w:val="008000"/>
          <w:sz w:val="22"/>
          <w:szCs w:val="22"/>
        </w:rPr>
        <w:t>]</w:t>
      </w:r>
      <w:r w:rsidR="00C014EB">
        <w:rPr>
          <w:rFonts w:ascii="Arial" w:hAnsi="Arial" w:cs="Arial"/>
          <w:color w:val="008000"/>
          <w:sz w:val="22"/>
          <w:szCs w:val="22"/>
        </w:rPr>
        <w:t xml:space="preserve"> </w:t>
      </w:r>
      <w:r w:rsidRPr="008913AD">
        <w:rPr>
          <w:rFonts w:ascii="Arial" w:hAnsi="Arial" w:cs="Arial"/>
          <w:sz w:val="22"/>
          <w:szCs w:val="22"/>
        </w:rPr>
        <w:t xml:space="preserve">to be reviewed by the Complete Streets Advisory Board during the project planning and design phase. The checklist may also be included in applications before the Land Use Boards for the review of private development projects. The Complete Streets Advisory Board, in conjunction with the Planning Office and Land Use Boards, will develop the checklist.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BC3D16" w:rsidRPr="008913AD" w:rsidRDefault="008913AD" w:rsidP="00BC3D16">
      <w:pPr>
        <w:widowControl w:val="0"/>
        <w:tabs>
          <w:tab w:val="left" w:pos="0"/>
        </w:tabs>
        <w:autoSpaceDE w:val="0"/>
        <w:autoSpaceDN w:val="0"/>
        <w:adjustRightInd w:val="0"/>
        <w:rPr>
          <w:rFonts w:ascii="Arial" w:hAnsi="Arial" w:cs="Arial"/>
          <w:sz w:val="22"/>
          <w:szCs w:val="22"/>
        </w:rPr>
      </w:pPr>
      <w:r w:rsidRPr="008913AD">
        <w:rPr>
          <w:rFonts w:ascii="Arial" w:hAnsi="Arial" w:cs="Arial"/>
          <w:sz w:val="22"/>
          <w:szCs w:val="22"/>
        </w:rPr>
        <w:t xml:space="preserve">5. Coordinate with the School District </w:t>
      </w:r>
      <w:r w:rsidR="00AD3F97">
        <w:rPr>
          <w:rFonts w:ascii="Arial" w:hAnsi="Arial" w:cs="Arial"/>
          <w:sz w:val="22"/>
          <w:szCs w:val="22"/>
        </w:rPr>
        <w:t xml:space="preserve">and Department of Public Works </w:t>
      </w:r>
      <w:r w:rsidRPr="008913AD">
        <w:rPr>
          <w:rFonts w:ascii="Arial" w:hAnsi="Arial" w:cs="Arial"/>
          <w:sz w:val="22"/>
          <w:szCs w:val="22"/>
        </w:rPr>
        <w:t>to achieve shared goals related to Safe Routes to School</w:t>
      </w:r>
      <w:r w:rsidR="00F86FC9">
        <w:rPr>
          <w:rFonts w:ascii="Arial" w:hAnsi="Arial" w:cs="Arial"/>
          <w:sz w:val="22"/>
          <w:szCs w:val="22"/>
        </w:rPr>
        <w:t xml:space="preserve">, and work with the New York State Department of Transportation and senior </w:t>
      </w:r>
      <w:r w:rsidR="00EA5484">
        <w:rPr>
          <w:rFonts w:ascii="Arial" w:hAnsi="Arial" w:cs="Arial"/>
          <w:sz w:val="22"/>
          <w:szCs w:val="22"/>
        </w:rPr>
        <w:t xml:space="preserve">advocacy </w:t>
      </w:r>
      <w:r w:rsidR="00F86FC9">
        <w:rPr>
          <w:rFonts w:ascii="Arial" w:hAnsi="Arial" w:cs="Arial"/>
          <w:sz w:val="22"/>
          <w:szCs w:val="22"/>
        </w:rPr>
        <w:t xml:space="preserve">groups like AARP to realize the promise of the Safe Seniors program. </w:t>
      </w:r>
      <w:r w:rsidRPr="008913AD">
        <w:rPr>
          <w:rFonts w:ascii="Arial" w:hAnsi="Arial" w:cs="Arial"/>
          <w:sz w:val="22"/>
          <w:szCs w:val="22"/>
        </w:rPr>
        <w:t>The</w:t>
      </w:r>
      <w:r w:rsidRPr="005A1BC6">
        <w:rPr>
          <w:rFonts w:ascii="Arial" w:hAnsi="Arial" w:cs="Arial"/>
          <w:color w:val="008000"/>
          <w:sz w:val="22"/>
          <w:szCs w:val="22"/>
        </w:rPr>
        <w:t> </w:t>
      </w:r>
      <w:r w:rsidR="00324297" w:rsidRPr="00660D3A">
        <w:rPr>
          <w:rFonts w:ascii="Arial" w:hAnsi="Arial" w:cs="Arial"/>
          <w:color w:val="008000"/>
          <w:sz w:val="22"/>
          <w:szCs w:val="22"/>
        </w:rPr>
        <w:t>[</w:t>
      </w:r>
      <w:r w:rsidR="00324297">
        <w:rPr>
          <w:rFonts w:ascii="Arial" w:hAnsi="Arial" w:cs="Arial"/>
          <w:color w:val="008000"/>
          <w:sz w:val="22"/>
          <w:szCs w:val="22"/>
        </w:rPr>
        <w:t>Village, Town, City’s</w:t>
      </w:r>
      <w:r w:rsidR="00324297" w:rsidRPr="00660D3A">
        <w:rPr>
          <w:rFonts w:ascii="Arial" w:hAnsi="Arial" w:cs="Arial"/>
          <w:color w:val="008000"/>
          <w:sz w:val="22"/>
          <w:szCs w:val="22"/>
        </w:rPr>
        <w:t>]</w:t>
      </w:r>
      <w:r w:rsidR="00324297" w:rsidRPr="008913AD">
        <w:rPr>
          <w:rFonts w:ascii="Arial" w:hAnsi="Arial" w:cs="Arial"/>
          <w:sz w:val="22"/>
          <w:szCs w:val="22"/>
        </w:rPr>
        <w:t xml:space="preserve"> </w:t>
      </w:r>
      <w:r w:rsidRPr="008913AD">
        <w:rPr>
          <w:rFonts w:ascii="Arial" w:hAnsi="Arial" w:cs="Arial"/>
          <w:sz w:val="22"/>
          <w:szCs w:val="22"/>
        </w:rPr>
        <w:t>Complete</w:t>
      </w:r>
      <w:r w:rsidRPr="008913AD">
        <w:rPr>
          <w:rFonts w:ascii="Helvetica" w:hAnsi="Helvetica" w:cs="Helvetica"/>
        </w:rPr>
        <w:t xml:space="preserve"> </w:t>
      </w:r>
      <w:r w:rsidRPr="008913AD">
        <w:rPr>
          <w:rFonts w:ascii="Arial" w:hAnsi="Arial" w:cs="Arial"/>
          <w:sz w:val="22"/>
          <w:szCs w:val="22"/>
        </w:rPr>
        <w:t>Streets Policy will result in a fully-connected transportation network for all modes of transportation. While not every street can be designed perfectly for every</w:t>
      </w:r>
      <w:r w:rsidR="00BF4E04">
        <w:rPr>
          <w:rFonts w:ascii="Arial" w:hAnsi="Arial" w:cs="Arial"/>
          <w:sz w:val="22"/>
          <w:szCs w:val="22"/>
        </w:rPr>
        <w:t xml:space="preserve"> </w:t>
      </w:r>
      <w:r w:rsidRPr="008913AD">
        <w:rPr>
          <w:rFonts w:ascii="Arial" w:hAnsi="Arial" w:cs="Arial"/>
          <w:sz w:val="22"/>
          <w:szCs w:val="22"/>
        </w:rPr>
        <w:t>user, the development of Safe Routes to School </w:t>
      </w:r>
      <w:r w:rsidR="00BC3D16">
        <w:rPr>
          <w:rFonts w:ascii="Arial" w:hAnsi="Arial" w:cs="Arial"/>
          <w:sz w:val="22"/>
          <w:szCs w:val="22"/>
        </w:rPr>
        <w:t>and Safe Seniors projects will allow for an “interwoven array” of streets which adequately serve all modes of transit.</w:t>
      </w:r>
      <w:r w:rsidR="00BC3D16"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Helvetica" w:hAnsi="Helvetica" w:cs="Helvetica"/>
          <w:b/>
          <w:bCs/>
          <w:sz w:val="22"/>
          <w:szCs w:val="22"/>
        </w:rPr>
        <w:t xml:space="preserve">Mid-Term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6. Conduct a complete streets audit examining the accessibility, safety, connect</w:t>
      </w:r>
      <w:r w:rsidR="009C35C8">
        <w:rPr>
          <w:rFonts w:ascii="Arial" w:hAnsi="Arial" w:cs="Arial"/>
          <w:sz w:val="22"/>
          <w:szCs w:val="22"/>
        </w:rPr>
        <w:t xml:space="preserve">ivity and quality of place for </w:t>
      </w:r>
      <w:r w:rsidRPr="008913AD">
        <w:rPr>
          <w:rFonts w:ascii="Arial" w:hAnsi="Arial" w:cs="Arial"/>
          <w:sz w:val="22"/>
          <w:szCs w:val="22"/>
        </w:rPr>
        <w:t>area</w:t>
      </w:r>
      <w:r w:rsidR="009C35C8">
        <w:rPr>
          <w:rFonts w:ascii="Arial" w:hAnsi="Arial" w:cs="Arial"/>
          <w:sz w:val="22"/>
          <w:szCs w:val="22"/>
        </w:rPr>
        <w:t>s</w:t>
      </w:r>
      <w:r w:rsidRPr="008913AD">
        <w:rPr>
          <w:rFonts w:ascii="Arial" w:hAnsi="Arial" w:cs="Arial"/>
          <w:sz w:val="22"/>
          <w:szCs w:val="22"/>
        </w:rPr>
        <w:t xml:space="preserve"> in the </w:t>
      </w:r>
      <w:r w:rsidR="00324297" w:rsidRPr="00660D3A">
        <w:rPr>
          <w:rFonts w:ascii="Arial" w:hAnsi="Arial" w:cs="Arial"/>
          <w:color w:val="008000"/>
          <w:sz w:val="22"/>
          <w:szCs w:val="22"/>
        </w:rPr>
        <w:t>[</w:t>
      </w:r>
      <w:r w:rsidR="00324297">
        <w:rPr>
          <w:rFonts w:ascii="Arial" w:hAnsi="Arial" w:cs="Arial"/>
          <w:color w:val="008000"/>
          <w:sz w:val="22"/>
          <w:szCs w:val="22"/>
        </w:rPr>
        <w:t>Village, Town, City</w:t>
      </w:r>
      <w:r w:rsidR="00324297" w:rsidRPr="00660D3A">
        <w:rPr>
          <w:rFonts w:ascii="Arial" w:hAnsi="Arial" w:cs="Arial"/>
          <w:color w:val="008000"/>
          <w:sz w:val="22"/>
          <w:szCs w:val="22"/>
        </w:rPr>
        <w:t>]</w:t>
      </w:r>
      <w:r w:rsidR="00324297" w:rsidRPr="008913AD">
        <w:rPr>
          <w:rFonts w:ascii="Arial" w:hAnsi="Arial" w:cs="Arial"/>
          <w:sz w:val="22"/>
          <w:szCs w:val="22"/>
        </w:rPr>
        <w:t>,</w:t>
      </w:r>
      <w:r w:rsidR="00DB4442">
        <w:rPr>
          <w:rFonts w:ascii="Arial" w:hAnsi="Arial" w:cs="Arial"/>
          <w:sz w:val="22"/>
          <w:szCs w:val="22"/>
        </w:rPr>
        <w:t xml:space="preserve"> that include</w:t>
      </w:r>
      <w:r w:rsidRPr="008913AD">
        <w:rPr>
          <w:rFonts w:ascii="Arial" w:hAnsi="Arial" w:cs="Arial"/>
          <w:sz w:val="22"/>
          <w:szCs w:val="22"/>
        </w:rPr>
        <w:t xml:space="preserve"> key community features and destinations.  The Planning Office could lead this effort in coordination with the City’s Land Use Boards and Complete Streets Advisory Board. This information could be incorporated into a complete streets gap analysis map and a future Bicycle, Pedestrian and Public Transit Plan.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9C35C8"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7</w:t>
      </w:r>
      <w:r w:rsidR="008913AD" w:rsidRPr="008913AD">
        <w:rPr>
          <w:rFonts w:ascii="Arial" w:hAnsi="Arial" w:cs="Arial"/>
          <w:sz w:val="22"/>
          <w:szCs w:val="22"/>
        </w:rPr>
        <w:t>. Identify current regulations within the </w:t>
      </w:r>
      <w:r w:rsidR="006B3AFA" w:rsidRPr="00660D3A">
        <w:rPr>
          <w:rFonts w:ascii="Arial" w:hAnsi="Arial" w:cs="Arial"/>
          <w:color w:val="008000"/>
          <w:sz w:val="22"/>
          <w:szCs w:val="22"/>
        </w:rPr>
        <w:t>[</w:t>
      </w:r>
      <w:r w:rsidR="006B3AFA">
        <w:rPr>
          <w:rFonts w:ascii="Arial" w:hAnsi="Arial" w:cs="Arial"/>
          <w:color w:val="008000"/>
          <w:sz w:val="22"/>
          <w:szCs w:val="22"/>
        </w:rPr>
        <w:t>Village, Town,</w:t>
      </w:r>
      <w:r w:rsidR="00463F46">
        <w:rPr>
          <w:rFonts w:ascii="Arial" w:hAnsi="Arial" w:cs="Arial"/>
          <w:color w:val="008000"/>
          <w:sz w:val="22"/>
          <w:szCs w:val="22"/>
        </w:rPr>
        <w:t xml:space="preserve"> City’s] </w:t>
      </w:r>
      <w:r w:rsidR="00463F46" w:rsidRPr="00463F46">
        <w:rPr>
          <w:rFonts w:ascii="Arial" w:hAnsi="Arial" w:cs="Arial"/>
          <w:color w:val="212525"/>
          <w:sz w:val="22"/>
          <w:szCs w:val="22"/>
        </w:rPr>
        <w:t>Zoning</w:t>
      </w:r>
      <w:r w:rsidR="00463F46">
        <w:rPr>
          <w:rFonts w:ascii="Arial" w:hAnsi="Arial" w:cs="Arial"/>
          <w:color w:val="212525"/>
          <w:sz w:val="22"/>
          <w:szCs w:val="22"/>
        </w:rPr>
        <w:t xml:space="preserve"> Ordinance and </w:t>
      </w:r>
      <w:r w:rsidR="008913AD" w:rsidRPr="008913AD">
        <w:rPr>
          <w:rFonts w:ascii="Arial" w:hAnsi="Arial" w:cs="Arial"/>
          <w:sz w:val="22"/>
          <w:szCs w:val="22"/>
        </w:rPr>
        <w:t>Subdivision Regulations </w:t>
      </w:r>
      <w:r w:rsidR="00463F46">
        <w:rPr>
          <w:rFonts w:ascii="Arial" w:hAnsi="Arial" w:cs="Arial"/>
          <w:sz w:val="22"/>
          <w:szCs w:val="22"/>
        </w:rPr>
        <w:t xml:space="preserve">which are consistent with a “complete streets” </w:t>
      </w:r>
      <w:r w:rsidR="008913AD" w:rsidRPr="008913AD">
        <w:rPr>
          <w:rFonts w:ascii="Arial" w:hAnsi="Arial" w:cs="Arial"/>
          <w:sz w:val="22"/>
          <w:szCs w:val="22"/>
        </w:rPr>
        <w:t>appr</w:t>
      </w:r>
      <w:r w:rsidR="00463F46">
        <w:rPr>
          <w:rFonts w:ascii="Arial" w:hAnsi="Arial" w:cs="Arial"/>
          <w:sz w:val="22"/>
          <w:szCs w:val="22"/>
        </w:rPr>
        <w:t xml:space="preserve">oach to roadway and streetscape </w:t>
      </w:r>
      <w:r w:rsidR="008913AD" w:rsidRPr="008913AD">
        <w:rPr>
          <w:rFonts w:ascii="Arial" w:hAnsi="Arial" w:cs="Arial"/>
          <w:sz w:val="22"/>
          <w:szCs w:val="22"/>
        </w:rPr>
        <w:t>development. Provide recommendations to further enhance guidelines and requirements for private development projects. Also identify possible amendments to the zoning ordinance and subdivision regulations</w:t>
      </w:r>
      <w:r>
        <w:rPr>
          <w:rFonts w:ascii="Arial" w:hAnsi="Arial" w:cs="Arial"/>
          <w:sz w:val="22"/>
          <w:szCs w:val="22"/>
        </w:rPr>
        <w:t>—such as best practices for parking or downtown zoning—</w:t>
      </w:r>
      <w:r w:rsidR="008913AD" w:rsidRPr="008913AD">
        <w:rPr>
          <w:rFonts w:ascii="Arial" w:hAnsi="Arial" w:cs="Arial"/>
          <w:sz w:val="22"/>
          <w:szCs w:val="22"/>
        </w:rPr>
        <w:t>that can further support complete streets</w:t>
      </w:r>
      <w:r>
        <w:rPr>
          <w:rFonts w:ascii="Arial" w:hAnsi="Arial" w:cs="Arial"/>
          <w:sz w:val="22"/>
          <w:szCs w:val="22"/>
        </w:rPr>
        <w:t>.</w:t>
      </w:r>
      <w:r w:rsidR="008913AD"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22"/>
          <w:szCs w:val="22"/>
        </w:rPr>
        <w:t xml:space="preserve"> </w:t>
      </w:r>
    </w:p>
    <w:p w:rsidR="008913AD" w:rsidRPr="008913AD" w:rsidRDefault="008913AD" w:rsidP="00891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Helvetica" w:hAnsi="Helvetica" w:cs="Helvetica"/>
          <w:b/>
          <w:bCs/>
          <w:sz w:val="22"/>
          <w:szCs w:val="22"/>
        </w:rPr>
        <w:t xml:space="preserve">Long-Term </w:t>
      </w:r>
    </w:p>
    <w:p w:rsidR="00E04BAE" w:rsidRPr="00A748E0" w:rsidRDefault="009C35C8" w:rsidP="00A7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8</w:t>
      </w:r>
      <w:r w:rsidR="008913AD" w:rsidRPr="008913AD">
        <w:rPr>
          <w:rFonts w:ascii="Arial" w:hAnsi="Arial" w:cs="Arial"/>
          <w:sz w:val="22"/>
          <w:szCs w:val="22"/>
        </w:rPr>
        <w:t>. Complete a Bicycle, Pedestrian and Publ</w:t>
      </w:r>
      <w:r w:rsidR="005A1BC6">
        <w:rPr>
          <w:rFonts w:ascii="Arial" w:hAnsi="Arial" w:cs="Arial"/>
          <w:sz w:val="22"/>
          <w:szCs w:val="22"/>
        </w:rPr>
        <w:t>ic Transit Plan including a map</w:t>
      </w:r>
      <w:r w:rsidR="008913AD" w:rsidRPr="008913AD">
        <w:rPr>
          <w:rFonts w:ascii="Arial" w:hAnsi="Arial" w:cs="Arial"/>
          <w:sz w:val="22"/>
          <w:szCs w:val="22"/>
        </w:rPr>
        <w:t>, illustrating gaps in pedestrian, bicycle and transit friendly components. The results of the complete street audit could be the basis for this plan and could assist in identifying complete streets needs and priorities within the City.  Such a plan may also include recommendations for enforcement throughout the Ci</w:t>
      </w:r>
      <w:r w:rsidR="00427D12">
        <w:rPr>
          <w:rFonts w:ascii="Arial" w:hAnsi="Arial" w:cs="Arial"/>
          <w:sz w:val="22"/>
          <w:szCs w:val="22"/>
        </w:rPr>
        <w:t>ty related to complete streets.</w:t>
      </w:r>
    </w:p>
    <w:sectPr w:rsidR="00E04BAE" w:rsidRPr="00A748E0" w:rsidSect="00E04BAE">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01" w:rsidRDefault="00330A01">
      <w:r>
        <w:separator/>
      </w:r>
    </w:p>
  </w:endnote>
  <w:endnote w:type="continuationSeparator" w:id="0">
    <w:p w:rsidR="00330A01" w:rsidRDefault="00330A01">
      <w:r>
        <w:continuationSeparator/>
      </w:r>
    </w:p>
  </w:endnote>
  <w:endnote w:id="1">
    <w:p w:rsidR="00330A01" w:rsidRPr="00437BFF" w:rsidRDefault="00330A01" w:rsidP="00127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rPr>
      </w:pPr>
      <w:r>
        <w:rPr>
          <w:rStyle w:val="EndnoteReference"/>
        </w:rPr>
        <w:t>i</w:t>
      </w:r>
      <w:r w:rsidRPr="00437BFF">
        <w:rPr>
          <w:rFonts w:ascii="Arial" w:hAnsi="Arial"/>
          <w:sz w:val="16"/>
        </w:rPr>
        <w:t xml:space="preserve"> </w:t>
      </w:r>
      <w:r>
        <w:rPr>
          <w:rFonts w:ascii="Arial" w:hAnsi="Arial"/>
          <w:sz w:val="16"/>
        </w:rPr>
        <w:t>“</w:t>
      </w:r>
      <w:r w:rsidRPr="00437BFF">
        <w:rPr>
          <w:rFonts w:ascii="Arial" w:hAnsi="Arial" w:cs="Arial"/>
          <w:sz w:val="16"/>
          <w:szCs w:val="16"/>
        </w:rPr>
        <w:t>If Health Matters: Integrating Public Health Objectives in transportation Planning.</w:t>
      </w:r>
      <w:r>
        <w:rPr>
          <w:rFonts w:ascii="Arial" w:hAnsi="Arial" w:cs="Arial"/>
          <w:sz w:val="16"/>
          <w:szCs w:val="16"/>
        </w:rPr>
        <w:t>”</w:t>
      </w:r>
      <w:r w:rsidRPr="00437BFF">
        <w:rPr>
          <w:rFonts w:ascii="Arial" w:hAnsi="Arial" w:cs="Arial"/>
          <w:sz w:val="16"/>
          <w:szCs w:val="16"/>
        </w:rPr>
        <w:t xml:space="preserve"> Todd Litman. Victoria Transport Policy Institute. Aug. 2009.</w:t>
      </w:r>
      <w:r w:rsidRPr="00437BFF">
        <w:rPr>
          <w:rFonts w:ascii="Arial" w:hAnsi="Arial" w:cs="Cambria"/>
          <w:b/>
          <w:bCs/>
          <w:sz w:val="16"/>
          <w:szCs w:val="28"/>
        </w:rPr>
        <w:t>  </w:t>
      </w:r>
    </w:p>
  </w:endnote>
  <w:endnote w:id="2">
    <w:p w:rsidR="00330A01" w:rsidRPr="008913AD" w:rsidRDefault="00330A01" w:rsidP="00437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Style w:val="EndnoteReference"/>
        </w:rPr>
        <w:endnoteRef/>
      </w:r>
      <w:r>
        <w:t xml:space="preserve"> </w:t>
      </w:r>
      <w:r w:rsidRPr="008913AD">
        <w:rPr>
          <w:rFonts w:ascii="Arial" w:hAnsi="Arial" w:cs="Arial"/>
          <w:sz w:val="16"/>
          <w:szCs w:val="16"/>
        </w:rPr>
        <w:t xml:space="preserve">New York State DMV Summary of Motor Vehicle Accidents: New York State 2005. Institute for Traffic Safety </w:t>
      </w:r>
    </w:p>
    <w:p w:rsidR="00330A01" w:rsidRPr="00437BFF" w:rsidRDefault="00330A01" w:rsidP="00437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913AD">
        <w:rPr>
          <w:rFonts w:ascii="Arial" w:hAnsi="Arial" w:cs="Arial"/>
          <w:sz w:val="16"/>
          <w:szCs w:val="16"/>
        </w:rPr>
        <w:t xml:space="preserve">Management and Research, Feb. 2007. </w:t>
      </w:r>
    </w:p>
  </w:endnote>
  <w:endnote w:id="3">
    <w:p w:rsidR="00330A01" w:rsidRPr="00437BFF" w:rsidRDefault="00330A01">
      <w:pPr>
        <w:pStyle w:val="EndnoteText"/>
        <w:rPr>
          <w:rFonts w:ascii="Arial" w:hAnsi="Arial"/>
          <w:sz w:val="16"/>
        </w:rPr>
      </w:pPr>
      <w:r>
        <w:rPr>
          <w:rStyle w:val="EndnoteReference"/>
        </w:rPr>
        <w:t>iii</w:t>
      </w:r>
      <w:r w:rsidRPr="00437BFF">
        <w:rPr>
          <w:rFonts w:ascii="Arial" w:hAnsi="Arial"/>
          <w:sz w:val="16"/>
        </w:rPr>
        <w:t>“</w:t>
      </w:r>
      <w:r w:rsidR="00425F7C" w:rsidRPr="00425F7C">
        <w:rPr>
          <w:rFonts w:ascii="Arial" w:hAnsi="Arial" w:cs="Arial"/>
          <w:sz w:val="16"/>
          <w:szCs w:val="16"/>
        </w:rPr>
        <w:t>Older Pedestrians at Risk</w:t>
      </w:r>
      <w:r w:rsidRPr="00425F7C">
        <w:rPr>
          <w:rFonts w:ascii="Arial" w:hAnsi="Arial" w:cs="Arial"/>
          <w:sz w:val="16"/>
          <w:szCs w:val="16"/>
        </w:rPr>
        <w:t xml:space="preserve">”. Tri-State Transportation Campaign (2012). Available at: </w:t>
      </w:r>
      <w:r w:rsidR="00425F7C" w:rsidRPr="00425F7C">
        <w:rPr>
          <w:rFonts w:ascii="Arial" w:hAnsi="Arial" w:cs="Arial"/>
          <w:sz w:val="16"/>
          <w:szCs w:val="16"/>
        </w:rPr>
        <w:t>http://tstc.org/reports/older12/</w:t>
      </w:r>
    </w:p>
  </w:endnote>
  <w:endnote w:id="4">
    <w:p w:rsidR="00330A01" w:rsidRDefault="00330A01">
      <w:pPr>
        <w:pStyle w:val="EndnoteText"/>
      </w:pPr>
      <w:r>
        <w:rPr>
          <w:rStyle w:val="EndnoteReference"/>
        </w:rPr>
        <w:endnoteRef/>
      </w:r>
      <w:r>
        <w:t xml:space="preserve"> </w:t>
      </w:r>
      <w:r w:rsidRPr="008913AD">
        <w:rPr>
          <w:rFonts w:ascii="Arial" w:hAnsi="Arial" w:cs="Arial"/>
          <w:sz w:val="16"/>
          <w:szCs w:val="16"/>
        </w:rPr>
        <w:t>Growing Cooler: Evidence on Urban Development and Climate Change. Reid Ewing, et al. Urban Land Institute.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1" w:rsidRDefault="00330A01" w:rsidP="00E04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A01" w:rsidRDefault="00330A01" w:rsidP="00E04BA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1" w:rsidRDefault="00330A01" w:rsidP="00E04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B7D">
      <w:rPr>
        <w:rStyle w:val="PageNumber"/>
        <w:noProof/>
      </w:rPr>
      <w:t>1</w:t>
    </w:r>
    <w:r>
      <w:rPr>
        <w:rStyle w:val="PageNumber"/>
      </w:rPr>
      <w:fldChar w:fldCharType="end"/>
    </w:r>
  </w:p>
  <w:p w:rsidR="00330A01" w:rsidRDefault="00330A01" w:rsidP="00E04BA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01" w:rsidRDefault="00330A01">
      <w:r>
        <w:separator/>
      </w:r>
    </w:p>
  </w:footnote>
  <w:footnote w:type="continuationSeparator" w:id="0">
    <w:p w:rsidR="00330A01" w:rsidRDefault="00330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13AD"/>
    <w:rsid w:val="00071474"/>
    <w:rsid w:val="00104B4B"/>
    <w:rsid w:val="001276C3"/>
    <w:rsid w:val="0019769E"/>
    <w:rsid w:val="002140A9"/>
    <w:rsid w:val="00272B7D"/>
    <w:rsid w:val="002828CC"/>
    <w:rsid w:val="0028602F"/>
    <w:rsid w:val="002A2C7D"/>
    <w:rsid w:val="003212F0"/>
    <w:rsid w:val="00324297"/>
    <w:rsid w:val="003270F0"/>
    <w:rsid w:val="00330A01"/>
    <w:rsid w:val="00351003"/>
    <w:rsid w:val="0039076E"/>
    <w:rsid w:val="003A74A2"/>
    <w:rsid w:val="003F5A2F"/>
    <w:rsid w:val="00425F7C"/>
    <w:rsid w:val="00427D12"/>
    <w:rsid w:val="00437BFF"/>
    <w:rsid w:val="00463F46"/>
    <w:rsid w:val="0046497D"/>
    <w:rsid w:val="004A65CB"/>
    <w:rsid w:val="004D2FE0"/>
    <w:rsid w:val="004D4201"/>
    <w:rsid w:val="004F4E1D"/>
    <w:rsid w:val="00541753"/>
    <w:rsid w:val="005A1BC6"/>
    <w:rsid w:val="005D0E00"/>
    <w:rsid w:val="00660D3A"/>
    <w:rsid w:val="006A2DB3"/>
    <w:rsid w:val="006B3AFA"/>
    <w:rsid w:val="006C20E6"/>
    <w:rsid w:val="006C4644"/>
    <w:rsid w:val="00721170"/>
    <w:rsid w:val="00722E0D"/>
    <w:rsid w:val="007321EA"/>
    <w:rsid w:val="00792EF7"/>
    <w:rsid w:val="007D79FA"/>
    <w:rsid w:val="00866D13"/>
    <w:rsid w:val="008913AD"/>
    <w:rsid w:val="009B4838"/>
    <w:rsid w:val="009C35C8"/>
    <w:rsid w:val="009E076A"/>
    <w:rsid w:val="00A24497"/>
    <w:rsid w:val="00A748E0"/>
    <w:rsid w:val="00AB52C7"/>
    <w:rsid w:val="00AD3F97"/>
    <w:rsid w:val="00BB152C"/>
    <w:rsid w:val="00BC3D16"/>
    <w:rsid w:val="00BF4E04"/>
    <w:rsid w:val="00C014EB"/>
    <w:rsid w:val="00CB24CE"/>
    <w:rsid w:val="00CC6848"/>
    <w:rsid w:val="00CD1622"/>
    <w:rsid w:val="00CE2534"/>
    <w:rsid w:val="00DB4442"/>
    <w:rsid w:val="00DD0B7B"/>
    <w:rsid w:val="00DE71EB"/>
    <w:rsid w:val="00E04BAE"/>
    <w:rsid w:val="00E94E7E"/>
    <w:rsid w:val="00EA5484"/>
    <w:rsid w:val="00ED6B66"/>
    <w:rsid w:val="00EF10A8"/>
    <w:rsid w:val="00F636FF"/>
    <w:rsid w:val="00F73193"/>
    <w:rsid w:val="00F8130B"/>
    <w:rsid w:val="00F86FC9"/>
    <w:rsid w:val="00FC1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BAE"/>
    <w:pPr>
      <w:tabs>
        <w:tab w:val="center" w:pos="4320"/>
        <w:tab w:val="right" w:pos="8640"/>
      </w:tabs>
    </w:pPr>
  </w:style>
  <w:style w:type="character" w:customStyle="1" w:styleId="HeaderChar">
    <w:name w:val="Header Char"/>
    <w:basedOn w:val="DefaultParagraphFont"/>
    <w:link w:val="Header"/>
    <w:uiPriority w:val="99"/>
    <w:semiHidden/>
    <w:rsid w:val="00E04BAE"/>
  </w:style>
  <w:style w:type="paragraph" w:styleId="Footer">
    <w:name w:val="footer"/>
    <w:basedOn w:val="Normal"/>
    <w:link w:val="FooterChar"/>
    <w:uiPriority w:val="99"/>
    <w:unhideWhenUsed/>
    <w:rsid w:val="00E04BAE"/>
    <w:pPr>
      <w:tabs>
        <w:tab w:val="center" w:pos="4320"/>
        <w:tab w:val="right" w:pos="8640"/>
      </w:tabs>
    </w:pPr>
  </w:style>
  <w:style w:type="character" w:customStyle="1" w:styleId="FooterChar">
    <w:name w:val="Footer Char"/>
    <w:basedOn w:val="DefaultParagraphFont"/>
    <w:link w:val="Footer"/>
    <w:uiPriority w:val="99"/>
    <w:rsid w:val="00E04BAE"/>
  </w:style>
  <w:style w:type="character" w:styleId="PageNumber">
    <w:name w:val="page number"/>
    <w:basedOn w:val="DefaultParagraphFont"/>
    <w:uiPriority w:val="99"/>
    <w:semiHidden/>
    <w:unhideWhenUsed/>
    <w:rsid w:val="00E04BAE"/>
  </w:style>
  <w:style w:type="paragraph" w:styleId="EndnoteText">
    <w:name w:val="endnote text"/>
    <w:basedOn w:val="Normal"/>
    <w:link w:val="EndnoteTextChar"/>
    <w:uiPriority w:val="99"/>
    <w:unhideWhenUsed/>
    <w:rsid w:val="00E94E7E"/>
  </w:style>
  <w:style w:type="character" w:customStyle="1" w:styleId="EndnoteTextChar">
    <w:name w:val="Endnote Text Char"/>
    <w:basedOn w:val="DefaultParagraphFont"/>
    <w:link w:val="EndnoteText"/>
    <w:uiPriority w:val="99"/>
    <w:rsid w:val="00E94E7E"/>
  </w:style>
  <w:style w:type="character" w:styleId="EndnoteReference">
    <w:name w:val="endnote reference"/>
    <w:basedOn w:val="DefaultParagraphFont"/>
    <w:uiPriority w:val="99"/>
    <w:semiHidden/>
    <w:unhideWhenUsed/>
    <w:rsid w:val="00E94E7E"/>
    <w:rPr>
      <w:vertAlign w:val="superscript"/>
    </w:rPr>
  </w:style>
  <w:style w:type="paragraph" w:styleId="BalloonText">
    <w:name w:val="Balloon Text"/>
    <w:basedOn w:val="Normal"/>
    <w:link w:val="BalloonTextChar"/>
    <w:uiPriority w:val="99"/>
    <w:semiHidden/>
    <w:unhideWhenUsed/>
    <w:rsid w:val="00CE2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534"/>
    <w:rPr>
      <w:rFonts w:ascii="Lucida Grande" w:hAnsi="Lucida Grande"/>
      <w:sz w:val="18"/>
      <w:szCs w:val="18"/>
    </w:rPr>
  </w:style>
  <w:style w:type="character" w:styleId="Hyperlink">
    <w:name w:val="Hyperlink"/>
    <w:basedOn w:val="DefaultParagraphFont"/>
    <w:uiPriority w:val="99"/>
    <w:unhideWhenUsed/>
    <w:rsid w:val="002A2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BAE"/>
    <w:pPr>
      <w:tabs>
        <w:tab w:val="center" w:pos="4320"/>
        <w:tab w:val="right" w:pos="8640"/>
      </w:tabs>
    </w:pPr>
  </w:style>
  <w:style w:type="character" w:customStyle="1" w:styleId="HeaderChar">
    <w:name w:val="Header Char"/>
    <w:basedOn w:val="DefaultParagraphFont"/>
    <w:link w:val="Header"/>
    <w:uiPriority w:val="99"/>
    <w:semiHidden/>
    <w:rsid w:val="00E04BAE"/>
  </w:style>
  <w:style w:type="paragraph" w:styleId="Footer">
    <w:name w:val="footer"/>
    <w:basedOn w:val="Normal"/>
    <w:link w:val="FooterChar"/>
    <w:uiPriority w:val="99"/>
    <w:unhideWhenUsed/>
    <w:rsid w:val="00E04BAE"/>
    <w:pPr>
      <w:tabs>
        <w:tab w:val="center" w:pos="4320"/>
        <w:tab w:val="right" w:pos="8640"/>
      </w:tabs>
    </w:pPr>
  </w:style>
  <w:style w:type="character" w:customStyle="1" w:styleId="FooterChar">
    <w:name w:val="Footer Char"/>
    <w:basedOn w:val="DefaultParagraphFont"/>
    <w:link w:val="Footer"/>
    <w:uiPriority w:val="99"/>
    <w:rsid w:val="00E04BAE"/>
  </w:style>
  <w:style w:type="character" w:styleId="PageNumber">
    <w:name w:val="page number"/>
    <w:basedOn w:val="DefaultParagraphFont"/>
    <w:uiPriority w:val="99"/>
    <w:semiHidden/>
    <w:unhideWhenUsed/>
    <w:rsid w:val="00E04BAE"/>
  </w:style>
  <w:style w:type="paragraph" w:styleId="EndnoteText">
    <w:name w:val="endnote text"/>
    <w:basedOn w:val="Normal"/>
    <w:link w:val="EndnoteTextChar"/>
    <w:uiPriority w:val="99"/>
    <w:unhideWhenUsed/>
    <w:rsid w:val="00E94E7E"/>
  </w:style>
  <w:style w:type="character" w:customStyle="1" w:styleId="EndnoteTextChar">
    <w:name w:val="Endnote Text Char"/>
    <w:basedOn w:val="DefaultParagraphFont"/>
    <w:link w:val="EndnoteText"/>
    <w:uiPriority w:val="99"/>
    <w:rsid w:val="00E94E7E"/>
  </w:style>
  <w:style w:type="character" w:styleId="EndnoteReference">
    <w:name w:val="endnote reference"/>
    <w:basedOn w:val="DefaultParagraphFont"/>
    <w:uiPriority w:val="99"/>
    <w:semiHidden/>
    <w:unhideWhenUsed/>
    <w:rsid w:val="00E94E7E"/>
    <w:rPr>
      <w:vertAlign w:val="superscript"/>
    </w:rPr>
  </w:style>
  <w:style w:type="paragraph" w:styleId="BalloonText">
    <w:name w:val="Balloon Text"/>
    <w:basedOn w:val="Normal"/>
    <w:link w:val="BalloonTextChar"/>
    <w:uiPriority w:val="99"/>
    <w:semiHidden/>
    <w:unhideWhenUsed/>
    <w:rsid w:val="00CE2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534"/>
    <w:rPr>
      <w:rFonts w:ascii="Lucida Grande" w:hAnsi="Lucida Grande"/>
      <w:sz w:val="18"/>
      <w:szCs w:val="18"/>
    </w:rPr>
  </w:style>
  <w:style w:type="character" w:styleId="Hyperlink">
    <w:name w:val="Hyperlink"/>
    <w:basedOn w:val="DefaultParagraphFont"/>
    <w:uiPriority w:val="99"/>
    <w:unhideWhenUsed/>
    <w:rsid w:val="002A2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sionlongisland.org/vli_miss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TMP Worldwide</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Lemmon</dc:creator>
  <cp:lastModifiedBy>Sam Handler</cp:lastModifiedBy>
  <cp:revision>28</cp:revision>
  <cp:lastPrinted>2012-10-12T19:54:00Z</cp:lastPrinted>
  <dcterms:created xsi:type="dcterms:W3CDTF">2012-08-03T15:47:00Z</dcterms:created>
  <dcterms:modified xsi:type="dcterms:W3CDTF">2012-10-12T20:02:00Z</dcterms:modified>
</cp:coreProperties>
</file>